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Subtitle"/>
        <w:ind w:firstLine="708" w:left="1416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  <w:t xml:space="preserve">                                                                             </w:t>
      </w:r>
    </w:p>
    <w:p>
      <w:pPr>
        <w:pStyle w:val="Subtitle"/>
        <w:ind w:firstLine="708" w:left="1416"/>
        <w:jc w:val="left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</w:r>
    </w:p>
    <w:p>
      <w:pPr>
        <w:pStyle w:val="Subtitle"/>
        <w:ind w:firstLine="708" w:left="1416"/>
        <w:jc w:val="both"/>
        <w:rPr>
          <w:b w:val="false"/>
          <w:sz w:val="28"/>
          <w:szCs w:val="28"/>
        </w:rPr>
      </w:pPr>
      <w:r>
        <w:rPr>
          <w:b w:val="false"/>
          <w:szCs w:val="36"/>
        </w:rPr>
        <w:t xml:space="preserve">          </w:t>
      </w:r>
      <w:r>
        <w:rPr>
          <w:b w:val="false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РОССИЙСКАЯ ФЕДЕРАЦИЯ </w:t>
      </w:r>
    </w:p>
    <w:p>
      <w:pPr>
        <w:pStyle w:val="Normal"/>
        <w:bidi w:val="0"/>
        <w:spacing w:before="0" w:after="8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РОСТОВСКАЯ ОБЛАСТЬ ТАРАСОВСКИЙ РАЙОН</w:t>
      </w:r>
    </w:p>
    <w:p>
      <w:pPr>
        <w:pStyle w:val="Normal"/>
        <w:bidi w:val="0"/>
        <w:spacing w:before="0" w:after="8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МУНИЦИПАЛЬНОЕ ОБРАЗОВАНИЕ </w:t>
      </w:r>
    </w:p>
    <w:p>
      <w:pPr>
        <w:pStyle w:val="Normal"/>
        <w:bidi w:val="0"/>
        <w:spacing w:before="0" w:after="8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«МИТЯКИНСКОЕ СЕЛЬСКОЕ ПОСЕЛЕНИЕ» </w:t>
      </w:r>
    </w:p>
    <w:p>
      <w:pPr>
        <w:pStyle w:val="Normal"/>
        <w:bidi w:val="0"/>
        <w:spacing w:before="0" w:after="86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СОБРАНИЕ ДЕПУТАТОВ МИТЯКИНСКОГО СЕЛЬСКОГО ПОСЕЛЕНИЯ </w:t>
      </w:r>
    </w:p>
    <w:p>
      <w:pPr>
        <w:pStyle w:val="Normal"/>
        <w:bidi w:val="0"/>
        <w:spacing w:before="0" w:after="8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bidi w:val="0"/>
        <w:spacing w:before="0" w:after="86"/>
        <w:jc w:val="center"/>
        <w:rPr>
          <w:rFonts w:ascii="Times New Roman" w:hAnsi="Times New Roman"/>
          <w:b/>
          <w:bCs/>
        </w:rPr>
      </w:pPr>
      <w:r>
        <w:rPr/>
      </w:r>
    </w:p>
    <w:p>
      <w:pPr>
        <w:pStyle w:val="Normal"/>
        <w:bidi w:val="0"/>
        <w:spacing w:before="0" w:after="8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Р Е Ш Е Н И Е </w:t>
      </w:r>
    </w:p>
    <w:p>
      <w:pPr>
        <w:pStyle w:val="Normal"/>
        <w:bidi w:val="0"/>
        <w:spacing w:before="0" w:after="8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spacing w:before="0" w:after="8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26</w:t>
      </w:r>
      <w:r>
        <w:rPr>
          <w:rFonts w:ascii="Times New Roman" w:hAnsi="Times New Roman"/>
        </w:rPr>
        <w:t>.0</w:t>
      </w:r>
      <w:r>
        <w:rPr>
          <w:rFonts w:ascii="Times New Roman" w:hAnsi="Times New Roman"/>
        </w:rPr>
        <w:t>9</w:t>
      </w:r>
      <w:r>
        <w:rPr>
          <w:rFonts w:ascii="Times New Roman" w:hAnsi="Times New Roman"/>
        </w:rPr>
        <w:t xml:space="preserve">.2025                                № </w:t>
      </w:r>
      <w:r>
        <w:rPr>
          <w:rFonts w:ascii="Times New Roman" w:hAnsi="Times New Roman"/>
        </w:rPr>
        <w:t>21</w:t>
      </w:r>
      <w:r>
        <w:rPr>
          <w:rFonts w:ascii="Times New Roman" w:hAnsi="Times New Roman"/>
        </w:rPr>
        <w:t xml:space="preserve">                             ст. Митякинская</w:t>
      </w:r>
    </w:p>
    <w:p>
      <w:pPr>
        <w:pStyle w:val="BodyText"/>
        <w:ind w:firstLine="708" w:left="1416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Normal"/>
        <w:spacing w:lineRule="auto" w:line="240" w:before="0" w:after="0"/>
        <w:ind w:right="52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О внесении изменений в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Правила благоустройства </w:t>
      </w:r>
      <w:r>
        <w:rPr>
          <w:rFonts w:cs="Roboto Condensed" w:ascii="Times New Roman" w:hAnsi="Times New Roman"/>
          <w:sz w:val="24"/>
          <w:szCs w:val="24"/>
        </w:rPr>
        <w:t xml:space="preserve">территории Митякинского сельского поселения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, утвержденные решением </w:t>
      </w:r>
      <w:r>
        <w:rPr>
          <w:rFonts w:cs="Times New Roman" w:ascii="Times New Roman" w:hAnsi="Times New Roman"/>
          <w:sz w:val="24"/>
          <w:szCs w:val="24"/>
        </w:rPr>
        <w:t>Собрания депутатов Митякинского сельского поселения от 21.01.2025 № 1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firstLine="851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cs="Times New Roman" w:ascii="Times New Roman" w:hAnsi="Times New Roman"/>
          <w:sz w:val="24"/>
          <w:szCs w:val="24"/>
        </w:rPr>
        <w:t xml:space="preserve">В соответствии со статьей 45.1  Федерального закона от 06.10.2003 года № 131-ФЗ «Об общих принципах организации местного самоуправления в Российской Федерации», </w:t>
      </w:r>
      <w:r>
        <w:rPr>
          <w:rFonts w:cs="Times New Roman" w:ascii="Times New Roman" w:hAnsi="Times New Roman"/>
          <w:sz w:val="24"/>
          <w:szCs w:val="24"/>
          <w:shd w:fill="FFFFFF" w:val="clear"/>
        </w:rPr>
        <w:t xml:space="preserve">Областным законом Ростовской области от 20 февраля 2025 г. N 256-ЗС "О регулировании отдельных вопросов правилами благоустройства территорий поселений и городских округов в Ростовской области", </w:t>
      </w:r>
      <w:r>
        <w:rPr>
          <w:rFonts w:cs="Times New Roman" w:ascii="Times New Roman" w:hAnsi="Times New Roman"/>
          <w:sz w:val="24"/>
          <w:szCs w:val="24"/>
        </w:rPr>
        <w:t xml:space="preserve">Собрание депутатов Митякинского сельского поселения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РЕШИЛО: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Внести изменения в 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Правила благоустройства </w:t>
      </w:r>
      <w:r>
        <w:rPr>
          <w:rFonts w:cs="Roboto Condensed" w:ascii="Roboto Condensed" w:hAnsi="Roboto Condensed"/>
          <w:sz w:val="24"/>
          <w:szCs w:val="24"/>
        </w:rPr>
        <w:t>территории Митякинского сельского поселения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, утвержденные решением </w:t>
      </w:r>
      <w:r>
        <w:rPr>
          <w:rFonts w:cs="Times New Roman" w:ascii="Times New Roman" w:hAnsi="Times New Roman"/>
          <w:sz w:val="24"/>
          <w:szCs w:val="24"/>
        </w:rPr>
        <w:t>Собрания депутатов Митякинского сельского поселения от 21.01.2025 № 1:</w:t>
      </w:r>
    </w:p>
    <w:p>
      <w:pPr>
        <w:pStyle w:val="ListParagraph"/>
        <w:ind w:left="1080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Абзац второй пункта 14.1 раздела 14 приложения «И» исключить.</w:t>
      </w:r>
    </w:p>
    <w:p>
      <w:pPr>
        <w:pStyle w:val="ListParagraph"/>
        <w:numPr>
          <w:ilvl w:val="1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Пункты 14.2 – 14.5 раздела 14 приложения «И» изложить в новой редакции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«14.2. Выпас сельскохозяйственных животных осуществляется на специально отведенных администрацией Митякинского сельского поселения местах выпаса под наблюдением владельца или уполномоченного им лица.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14.3. Прогон сельскохозяйственных животных к местам выпаса</w:t>
        <w:br/>
        <w:t>осуществляется по маршрутам, установленным администрацией Митякинского сельского поселения.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14.4. На территории Митякинского сельского поселения запрещается: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выпас сельскохозяйственных животных без сопровождения владельца или уполномоченного им лица;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выпас сельскохозяйственных животных на территории кладбищ, парков, скверов, аллей, бульваров и других озелененных территориях и иных мест массового отдыха граждан, на придомовых территориях, за исключением находящихся в собственности владельца сельскохозяйственных животных, а также в местах где размещены щиты (аншлаги) с запретом на осуществление такого выпаса.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14.5. На территории Митякинского сельского поселения запрещается: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прогон сельскохозяйственных животных без сопровождения владельца или уполномоченного им лица;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прогон сельскохозяйственных животных по дорогам с твердым покрытием, по пешеходным дорожкам;</w:t>
      </w:r>
    </w:p>
    <w:p>
      <w:pPr>
        <w:pStyle w:val="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 прогон вне установленного администрацией Митякинского сельского поселения маршрута и в местах где запрещен выпас сельскохозяйственных животных».</w:t>
      </w:r>
    </w:p>
    <w:p>
      <w:pPr>
        <w:pStyle w:val="Norma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ListParagraph"/>
        <w:numPr>
          <w:ilvl w:val="0"/>
          <w:numId w:val="1"/>
        </w:numPr>
        <w:spacing w:lineRule="auto" w:line="240" w:before="0" w:after="0"/>
        <w:contextualSpacing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Настоящее решение вступает в силу после его официального обнародования.</w:t>
      </w:r>
    </w:p>
    <w:p>
      <w:pPr>
        <w:pStyle w:val="Normal"/>
        <w:spacing w:lineRule="auto" w:line="240" w:before="0" w:after="0"/>
        <w:ind w:left="72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720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left="592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Председатель Собрания депутатов – глава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>Митякинского сельского поселения                                                               Горшколепов С.И.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134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Roboto Condensed">
    <w:charset w:val="cc"/>
    <w:family w:val="roman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sz w:val="28"/>
        <w:szCs w:val="28"/>
        <w:rFonts w:ascii="Times New Roman" w:hAnsi="Times New Roman" w:cs="Times New Roman"/>
      </w:rPr>
    </w:lvl>
    <w:lvl w:ilvl="1">
      <w:start w:val="1"/>
      <w:isLgl/>
      <w:numFmt w:val="decimal"/>
      <w:lvlText w:val="%1.%2."/>
      <w:lvlJc w:val="left"/>
      <w:pPr>
        <w:tabs>
          <w:tab w:val="num" w:pos="0"/>
        </w:tabs>
        <w:ind w:left="1080" w:hanging="720"/>
      </w:pPr>
      <w:rPr/>
    </w:lvl>
    <w:lvl w:ilvl="2">
      <w:start w:val="1"/>
      <w:isLgl/>
      <w:numFmt w:val="decimal"/>
      <w:lvlText w:val="%1.%2.%3."/>
      <w:lvlJc w:val="left"/>
      <w:pPr>
        <w:tabs>
          <w:tab w:val="num" w:pos="0"/>
        </w:tabs>
        <w:ind w:left="1080" w:hanging="720"/>
      </w:pPr>
      <w:rPr/>
    </w:lvl>
    <w:lvl w:ilvl="3">
      <w:start w:val="1"/>
      <w:isLgl/>
      <w:numFmt w:val="decimal"/>
      <w:lvlText w:val="%1.%2.%3.%4."/>
      <w:lvlJc w:val="left"/>
      <w:pPr>
        <w:tabs>
          <w:tab w:val="num" w:pos="0"/>
        </w:tabs>
        <w:ind w:left="1440" w:hanging="1080"/>
      </w:pPr>
      <w:rPr/>
    </w:lvl>
    <w:lvl w:ilvl="4">
      <w:start w:val="1"/>
      <w:isLgl/>
      <w:numFmt w:val="decimal"/>
      <w:lvlText w:val="%1.%2.%3.%4.%5."/>
      <w:lvlJc w:val="left"/>
      <w:pPr>
        <w:tabs>
          <w:tab w:val="num" w:pos="0"/>
        </w:tabs>
        <w:ind w:left="1440" w:hanging="1080"/>
      </w:pPr>
      <w:rPr/>
    </w:lvl>
    <w:lvl w:ilvl="5">
      <w:start w:val="1"/>
      <w:isLgl/>
      <w:numFmt w:val="decimal"/>
      <w:lvlText w:val="%1.%2.%3.%4.%5.%6."/>
      <w:lvlJc w:val="left"/>
      <w:pPr>
        <w:tabs>
          <w:tab w:val="num" w:pos="0"/>
        </w:tabs>
        <w:ind w:left="1800" w:hanging="1440"/>
      </w:pPr>
      <w:rPr/>
    </w:lvl>
    <w:lvl w:ilvl="6">
      <w:start w:val="1"/>
      <w:isLgl/>
      <w:numFmt w:val="decimal"/>
      <w:lvlText w:val="%1.%2.%3.%4.%5.%6.%7."/>
      <w:lvlJc w:val="left"/>
      <w:pPr>
        <w:tabs>
          <w:tab w:val="num" w:pos="0"/>
        </w:tabs>
        <w:ind w:left="1800" w:hanging="1440"/>
      </w:pPr>
      <w:rPr/>
    </w:lvl>
    <w:lvl w:ilvl="7">
      <w:start w:val="1"/>
      <w:isLgl/>
      <w:numFmt w:val="decimal"/>
      <w:lvlText w:val="%1.%2.%3.%4.%5.%6.%7.%8."/>
      <w:lvlJc w:val="left"/>
      <w:pPr>
        <w:tabs>
          <w:tab w:val="num" w:pos="0"/>
        </w:tabs>
        <w:ind w:left="2160" w:hanging="1800"/>
      </w:pPr>
      <w:rPr/>
    </w:lvl>
    <w:lvl w:ilvl="8">
      <w:start w:val="1"/>
      <w:isLgl/>
      <w:numFmt w:val="decimal"/>
      <w:lvlText w:val="%1.%2.%3.%4.%5.%6.%7.%8.%9."/>
      <w:lvlJc w:val="left"/>
      <w:pPr>
        <w:tabs>
          <w:tab w:val="num" w:pos="0"/>
        </w:tabs>
        <w:ind w:left="2520" w:hanging="21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95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0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409a8"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Подзаголовок Знак"/>
    <w:basedOn w:val="DefaultParagraphFont"/>
    <w:qFormat/>
    <w:rsid w:val="00d409a8"/>
    <w:rPr>
      <w:rFonts w:ascii="Times New Roman" w:hAnsi="Times New Roman" w:eastAsia="Times New Roman" w:cs="Times New Roman"/>
      <w:b/>
      <w:sz w:val="36"/>
      <w:szCs w:val="40"/>
      <w:shd w:fill="FFFFFF" w:val="clear"/>
      <w:lang w:eastAsia="zh-CN"/>
    </w:rPr>
  </w:style>
  <w:style w:type="character" w:styleId="Style15" w:customStyle="1">
    <w:name w:val="Основной текст Знак"/>
    <w:basedOn w:val="DefaultParagraphFont"/>
    <w:uiPriority w:val="99"/>
    <w:semiHidden/>
    <w:qFormat/>
    <w:rsid w:val="00d409a8"/>
    <w:rPr/>
  </w:style>
  <w:style w:type="paragraph" w:styleId="Style16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link w:val="Style15"/>
    <w:uiPriority w:val="99"/>
    <w:semiHidden/>
    <w:unhideWhenUsed/>
    <w:rsid w:val="00d409a8"/>
    <w:pPr>
      <w:spacing w:before="0" w:after="120"/>
    </w:pPr>
    <w:rPr/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7">
    <w:name w:val="Указатель"/>
    <w:basedOn w:val="Normal"/>
    <w:qFormat/>
    <w:pPr>
      <w:suppressLineNumbers/>
    </w:pPr>
    <w:rPr>
      <w:rFonts w:cs="Mangal"/>
    </w:rPr>
  </w:style>
  <w:style w:type="paragraph" w:styleId="user">
    <w:name w:val="Заголовок (user)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user1">
    <w:name w:val="Указатель (user)"/>
    <w:basedOn w:val="Normal"/>
    <w:qFormat/>
    <w:pPr>
      <w:suppressLineNumbers/>
    </w:pPr>
    <w:rPr>
      <w:rFonts w:cs="Mangal"/>
    </w:rPr>
  </w:style>
  <w:style w:type="paragraph" w:styleId="ListParagraph">
    <w:name w:val="List Paragraph"/>
    <w:basedOn w:val="Normal"/>
    <w:uiPriority w:val="34"/>
    <w:qFormat/>
    <w:rsid w:val="00d409a8"/>
    <w:pPr>
      <w:spacing w:before="0" w:after="200"/>
      <w:ind w:left="720"/>
      <w:contextualSpacing/>
    </w:pPr>
    <w:rPr/>
  </w:style>
  <w:style w:type="paragraph" w:styleId="Subtitle">
    <w:name w:val="Subtitle"/>
    <w:basedOn w:val="Normal"/>
    <w:next w:val="BodyText"/>
    <w:link w:val="Style14"/>
    <w:qFormat/>
    <w:rsid w:val="00d409a8"/>
    <w:pPr>
      <w:shd w:val="clear" w:color="auto" w:fill="FFFFFF"/>
      <w:suppressAutoHyphens w:val="true"/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36"/>
      <w:szCs w:val="40"/>
      <w:lang w:eastAsia="zh-CN"/>
    </w:rPr>
  </w:style>
  <w:style w:type="numbering" w:styleId="user2" w:default="1">
    <w:name w:val="Без списка (user)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Application>LibreOffice/25.2.5.2$Windows_x86 LibreOffice_project/03d19516eb2e1dd5d4ccd751a0d6f35f35e08022</Application>
  <AppVersion>15.0000</AppVersion>
  <Pages>2</Pages>
  <Words>311</Words>
  <Characters>2275</Characters>
  <CharactersWithSpaces>2781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2025-05-05T05:21:00Z</dcterms:created>
  <dc:creator>Irina</dc:creator>
  <dc:description/>
  <dc:language>ru-RU</dc:language>
  <cp:lastModifiedBy/>
  <dcterms:modified xsi:type="dcterms:W3CDTF">2025-10-08T09:38:03Z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