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EE" w:rsidRPr="007565EE" w:rsidRDefault="007565EE" w:rsidP="007565EE">
      <w:pPr>
        <w:spacing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30AC5" w:rsidRPr="00F401E0" w:rsidRDefault="00B30AC5" w:rsidP="00B30AC5">
      <w:pPr>
        <w:pStyle w:val="a3"/>
        <w:rPr>
          <w:b/>
          <w:szCs w:val="28"/>
        </w:rPr>
      </w:pPr>
      <w:r w:rsidRPr="00F401E0">
        <w:rPr>
          <w:b/>
          <w:szCs w:val="28"/>
        </w:rPr>
        <w:t>РОССИЙСКАЯ ФЕДЕРАЦИЯ</w:t>
      </w:r>
    </w:p>
    <w:p w:rsidR="00B30AC5" w:rsidRPr="00F401E0" w:rsidRDefault="00B30AC5" w:rsidP="00B30AC5">
      <w:pPr>
        <w:spacing w:after="0"/>
        <w:jc w:val="center"/>
        <w:rPr>
          <w:b/>
          <w:sz w:val="28"/>
          <w:szCs w:val="28"/>
        </w:rPr>
      </w:pPr>
      <w:r w:rsidRPr="00F401E0">
        <w:rPr>
          <w:b/>
          <w:sz w:val="28"/>
          <w:szCs w:val="28"/>
        </w:rPr>
        <w:t>РОСТОВСКАЯ ОБЛАСТЬ</w:t>
      </w:r>
    </w:p>
    <w:p w:rsidR="00B30AC5" w:rsidRPr="00F401E0" w:rsidRDefault="00B30AC5" w:rsidP="00B30AC5">
      <w:pPr>
        <w:spacing w:after="0"/>
        <w:jc w:val="center"/>
        <w:rPr>
          <w:b/>
          <w:sz w:val="28"/>
          <w:szCs w:val="28"/>
        </w:rPr>
      </w:pPr>
      <w:r w:rsidRPr="00F401E0">
        <w:rPr>
          <w:b/>
          <w:sz w:val="28"/>
          <w:szCs w:val="28"/>
        </w:rPr>
        <w:t>ТАРАСОВСКОГО РАЙОНА</w:t>
      </w:r>
    </w:p>
    <w:p w:rsidR="00B30AC5" w:rsidRPr="00F401E0" w:rsidRDefault="00B30AC5" w:rsidP="00B30AC5">
      <w:pPr>
        <w:spacing w:after="0"/>
        <w:jc w:val="center"/>
        <w:rPr>
          <w:b/>
          <w:sz w:val="28"/>
          <w:szCs w:val="28"/>
        </w:rPr>
      </w:pPr>
      <w:r w:rsidRPr="00F401E0">
        <w:rPr>
          <w:b/>
          <w:sz w:val="28"/>
          <w:szCs w:val="28"/>
        </w:rPr>
        <w:t>МУНИЦИПАЛЬНОЕ ОБРАЗОВАНИЕ</w:t>
      </w:r>
    </w:p>
    <w:p w:rsidR="00B30AC5" w:rsidRPr="00F401E0" w:rsidRDefault="00B30AC5" w:rsidP="00B30AC5">
      <w:pPr>
        <w:spacing w:after="0"/>
        <w:jc w:val="center"/>
        <w:rPr>
          <w:b/>
          <w:sz w:val="28"/>
          <w:szCs w:val="28"/>
        </w:rPr>
      </w:pPr>
      <w:r w:rsidRPr="00F401E0">
        <w:rPr>
          <w:b/>
          <w:sz w:val="28"/>
          <w:szCs w:val="28"/>
        </w:rPr>
        <w:t>«МИТЯКИНСКОЕ СЕЛЬСКОЕ ПОСЕЛЕНИЕ»</w:t>
      </w:r>
    </w:p>
    <w:p w:rsidR="00B30AC5" w:rsidRPr="00F401E0" w:rsidRDefault="00B30AC5" w:rsidP="00B30AC5">
      <w:pPr>
        <w:spacing w:after="0"/>
        <w:jc w:val="center"/>
        <w:rPr>
          <w:b/>
          <w:sz w:val="22"/>
        </w:rPr>
      </w:pPr>
    </w:p>
    <w:p w:rsidR="00B30AC5" w:rsidRPr="00F401E0" w:rsidRDefault="00B30AC5" w:rsidP="00B30AC5">
      <w:pPr>
        <w:spacing w:after="0"/>
        <w:jc w:val="center"/>
        <w:rPr>
          <w:b/>
          <w:sz w:val="28"/>
        </w:rPr>
      </w:pPr>
      <w:r w:rsidRPr="00F401E0">
        <w:rPr>
          <w:b/>
          <w:sz w:val="28"/>
        </w:rPr>
        <w:t>СОБРАНИЕ ДЕПУТАТОВ МИТЯКИНСКОГО СЕЛЬСКОГО ПОСЕЛЕНИЯ</w:t>
      </w:r>
    </w:p>
    <w:p w:rsidR="00B30AC5" w:rsidRPr="00F401E0" w:rsidRDefault="00B30AC5" w:rsidP="00B30AC5">
      <w:pPr>
        <w:jc w:val="center"/>
        <w:rPr>
          <w:b/>
          <w:sz w:val="22"/>
        </w:rPr>
      </w:pPr>
    </w:p>
    <w:p w:rsidR="00B30AC5" w:rsidRPr="00F401E0" w:rsidRDefault="00B30AC5" w:rsidP="00B30AC5">
      <w:pPr>
        <w:spacing w:after="0"/>
        <w:rPr>
          <w:b/>
          <w:sz w:val="28"/>
        </w:rPr>
      </w:pPr>
      <w:r w:rsidRPr="00F401E0">
        <w:rPr>
          <w:b/>
          <w:sz w:val="28"/>
        </w:rPr>
        <w:t xml:space="preserve">   ст. Митякинская                 </w:t>
      </w:r>
      <w:r w:rsidR="00F401E0">
        <w:rPr>
          <w:b/>
          <w:sz w:val="28"/>
        </w:rPr>
        <w:t xml:space="preserve">      </w:t>
      </w:r>
      <w:r w:rsidRPr="00F401E0">
        <w:rPr>
          <w:b/>
          <w:sz w:val="28"/>
        </w:rPr>
        <w:t xml:space="preserve">   РЕШЕНИЕ № 37                            28.12.2022 г.</w:t>
      </w:r>
    </w:p>
    <w:p w:rsidR="007565EE" w:rsidRDefault="007565EE" w:rsidP="007565E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30AC5" w:rsidRDefault="00B30AC5" w:rsidP="007565E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C3091E" w:rsidRDefault="00C3091E" w:rsidP="00C3091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внесение изменений «</w:t>
      </w:r>
      <w:r w:rsidRPr="007565EE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Требований</w:t>
      </w:r>
      <w:r w:rsidRPr="007565EE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>к содержанию домашних животных</w:t>
      </w:r>
      <w:r w:rsidRPr="007565EE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>на территории Ростовской области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»</w:t>
      </w:r>
    </w:p>
    <w:p w:rsidR="007565EE" w:rsidRDefault="00C3091E" w:rsidP="00C3091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</w:t>
      </w:r>
      <w:r w:rsidRPr="00C3091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C3091E">
        <w:rPr>
          <w:rFonts w:eastAsia="Times New Roman"/>
          <w:b/>
          <w:color w:val="000000"/>
          <w:sz w:val="28"/>
          <w:szCs w:val="28"/>
          <w:lang w:eastAsia="ru-RU"/>
        </w:rPr>
        <w:t>Решение собрания депутатов Митякинского сельского поселения № 3 от 14.01.2022г. «Об утверждении правил благоустройства территории Митякинского сельского поселения»</w:t>
      </w:r>
      <w:r w:rsidRPr="00C3091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565EE" w:rsidRDefault="007565EE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с Федеральным законом от 27.12.2018 № 498-ФЗ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«Об ответственном обращении с животными и о внесении изменений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отдельные законодательные акты Российской Федерации» Правительство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Ростовской области</w:t>
      </w:r>
      <w:r>
        <w:rPr>
          <w:rFonts w:eastAsia="Times New Roman"/>
          <w:color w:val="000000"/>
          <w:sz w:val="28"/>
          <w:szCs w:val="28"/>
          <w:lang w:eastAsia="ru-RU"/>
        </w:rPr>
        <w:t>, Собрание депутатов местного самоуправления решило:</w:t>
      </w:r>
    </w:p>
    <w:p w:rsidR="00F401E0" w:rsidRDefault="00F401E0" w:rsidP="007565EE">
      <w:pPr>
        <w:spacing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049E4" w:rsidRDefault="007565EE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1. Утвердить Требования к содержанию домашних животных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на территории Ростовской области согласно приложению.</w:t>
      </w:r>
    </w:p>
    <w:p w:rsidR="007565EE" w:rsidRDefault="007049E4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2. Внести изменения в Решение собрания депутатов Митякинского сельского поселения № 3 от 14.01.2022г. «Об утверждении правил благоустройства территории Митякинского сельского поселения»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565EE">
        <w:rPr>
          <w:rFonts w:eastAsia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eastAsia="Times New Roman"/>
          <w:color w:val="000000"/>
          <w:sz w:val="28"/>
          <w:szCs w:val="28"/>
          <w:lang w:eastAsia="ru-RU"/>
        </w:rPr>
        <w:t>3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официального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опубликования, но не ранее 1 января 2023 г.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565EE">
        <w:rPr>
          <w:rFonts w:eastAsia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eastAsia="Times New Roman"/>
          <w:color w:val="000000"/>
          <w:sz w:val="28"/>
          <w:szCs w:val="28"/>
          <w:lang w:eastAsia="ru-RU"/>
        </w:rPr>
        <w:t>4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 xml:space="preserve"> выполнением настоящего постановления </w:t>
      </w:r>
      <w:r w:rsidR="007565EE">
        <w:rPr>
          <w:rFonts w:eastAsia="Times New Roman"/>
          <w:color w:val="000000"/>
          <w:sz w:val="28"/>
          <w:szCs w:val="28"/>
          <w:lang w:eastAsia="ru-RU"/>
        </w:rPr>
        <w:t>оставляю за собой.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F401E0" w:rsidRDefault="00F401E0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Председатель Собрания депутатов </w:t>
      </w:r>
    </w:p>
    <w:p w:rsidR="007565EE" w:rsidRDefault="007565EE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Глава Митякинского сельского поселения                                             В.А. Щуров</w:t>
      </w: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7565EE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B30AC5" w:rsidRDefault="007565EE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color w:val="000000"/>
          <w:sz w:val="28"/>
          <w:szCs w:val="28"/>
          <w:lang w:eastAsia="ru-RU"/>
        </w:rPr>
        <w:t>Приложение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к </w:t>
      </w:r>
      <w:r w:rsidR="00B30AC5">
        <w:rPr>
          <w:rFonts w:eastAsia="Times New Roman"/>
          <w:color w:val="000000"/>
          <w:sz w:val="28"/>
          <w:szCs w:val="28"/>
          <w:lang w:eastAsia="ru-RU"/>
        </w:rPr>
        <w:t xml:space="preserve">Решению Собрания депутатов </w:t>
      </w:r>
    </w:p>
    <w:p w:rsidR="00B30AC5" w:rsidRDefault="00B30AC5" w:rsidP="007565EE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Митякинского сельского поселения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от </w:t>
      </w:r>
      <w:r>
        <w:rPr>
          <w:rFonts w:eastAsia="Times New Roman"/>
          <w:color w:val="000000"/>
          <w:sz w:val="28"/>
          <w:szCs w:val="28"/>
          <w:lang w:eastAsia="ru-RU"/>
        </w:rPr>
        <w:t>28.12.2022г.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eastAsia="Times New Roman"/>
          <w:color w:val="000000"/>
          <w:sz w:val="28"/>
          <w:szCs w:val="28"/>
          <w:lang w:eastAsia="ru-RU"/>
        </w:rPr>
        <w:t>37</w:t>
      </w:r>
    </w:p>
    <w:p w:rsidR="007F2C43" w:rsidRPr="007049E4" w:rsidRDefault="007565EE" w:rsidP="007049E4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D72395">
        <w:rPr>
          <w:rFonts w:eastAsia="Times New Roman"/>
          <w:color w:val="000000"/>
          <w:sz w:val="28"/>
          <w:szCs w:val="28"/>
          <w:lang w:eastAsia="ru-RU"/>
        </w:rPr>
        <w:t>1. Настоящие Требования к содержанию домашних животных на территории Ростовской области (далее</w:t>
      </w:r>
      <w:r w:rsidR="00637A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72395">
        <w:rPr>
          <w:rFonts w:eastAsia="Times New Roman"/>
          <w:color w:val="000000"/>
          <w:sz w:val="28"/>
          <w:szCs w:val="28"/>
          <w:lang w:eastAsia="ru-RU"/>
        </w:rPr>
        <w:t>- Требования) устанавливаю</w:t>
      </w:r>
      <w:r w:rsidR="000157E2">
        <w:rPr>
          <w:rFonts w:eastAsia="Times New Roman"/>
          <w:color w:val="000000"/>
          <w:sz w:val="28"/>
          <w:szCs w:val="28"/>
          <w:lang w:eastAsia="ru-RU"/>
        </w:rPr>
        <w:t>т дополнительные к установленным Федеральным законом от 27.12.2018 № 498-ФЗ «Об ответственном обращении с животными и о внесении изменений в отдельные законодательные акты РФ» требования к содержанию, в том числе выгулу, домашних животных на территории</w:t>
      </w:r>
      <w:r w:rsidR="00663B5B">
        <w:rPr>
          <w:rFonts w:eastAsia="Times New Roman"/>
          <w:color w:val="000000"/>
          <w:sz w:val="28"/>
          <w:szCs w:val="28"/>
          <w:lang w:eastAsia="ru-RU"/>
        </w:rPr>
        <w:t xml:space="preserve"> Ростовской области.</w:t>
      </w:r>
      <w:r w:rsidR="007049E4">
        <w:rPr>
          <w:rFonts w:eastAsia="Times New Roman"/>
          <w:color w:val="000000"/>
          <w:sz w:val="28"/>
          <w:szCs w:val="28"/>
          <w:lang w:eastAsia="ru-RU"/>
        </w:rPr>
        <w:t xml:space="preserve"> Внести изменения в Решение собрания депутатов Митякинского сельского поселения № 3 от 14.01.2022г. «Об утверждении правил благоустройства территории Митякинского сельского поселения» приложении</w:t>
      </w:r>
      <w:proofErr w:type="gramStart"/>
      <w:r w:rsidR="007049E4">
        <w:rPr>
          <w:rFonts w:eastAsia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7049E4">
        <w:rPr>
          <w:rFonts w:eastAsia="Times New Roman"/>
          <w:color w:val="000000"/>
          <w:sz w:val="28"/>
          <w:szCs w:val="28"/>
          <w:lang w:eastAsia="ru-RU"/>
        </w:rPr>
        <w:t xml:space="preserve"> п. 16.</w:t>
      </w:r>
      <w:r w:rsidR="007049E4"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663B5B">
        <w:rPr>
          <w:rFonts w:eastAsia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663B5B">
        <w:rPr>
          <w:rFonts w:eastAsia="Times New Roman"/>
          <w:color w:val="000000"/>
          <w:sz w:val="28"/>
          <w:szCs w:val="28"/>
          <w:lang w:eastAsia="ru-RU"/>
        </w:rPr>
        <w:t>Действие</w:t>
      </w:r>
      <w:r w:rsidR="00637A9B">
        <w:rPr>
          <w:rFonts w:eastAsia="Times New Roman"/>
          <w:color w:val="000000"/>
          <w:sz w:val="28"/>
          <w:szCs w:val="28"/>
          <w:lang w:eastAsia="ru-RU"/>
        </w:rPr>
        <w:t xml:space="preserve"> Требований не распространяется на отношения в сфере содержания животных, которые используются в научных, научно-исследовательских, медицинских организациях, охрана и защита которых осуществляется в соответствии с </w:t>
      </w:r>
      <w:proofErr w:type="spellStart"/>
      <w:r w:rsidR="00637A9B">
        <w:rPr>
          <w:rFonts w:eastAsia="Times New Roman"/>
          <w:color w:val="000000"/>
          <w:sz w:val="28"/>
          <w:szCs w:val="28"/>
          <w:lang w:eastAsia="ru-RU"/>
        </w:rPr>
        <w:t>биоэтическими</w:t>
      </w:r>
      <w:proofErr w:type="spellEnd"/>
      <w:r w:rsidR="00637A9B">
        <w:rPr>
          <w:rFonts w:eastAsia="Times New Roman"/>
          <w:color w:val="000000"/>
          <w:sz w:val="28"/>
          <w:szCs w:val="28"/>
          <w:lang w:eastAsia="ru-RU"/>
        </w:rPr>
        <w:t xml:space="preserve"> требованиями и правилами, правилами проведения экспериментальных исследований и испытаний на животных; на отношения в области содержания и использования животных государственными и негосударственными организациями в служебных целях;</w:t>
      </w:r>
      <w:proofErr w:type="gramEnd"/>
      <w:r w:rsidR="00637A9B">
        <w:rPr>
          <w:rFonts w:eastAsia="Times New Roman"/>
          <w:color w:val="000000"/>
          <w:sz w:val="28"/>
          <w:szCs w:val="28"/>
          <w:lang w:eastAsia="ru-RU"/>
        </w:rPr>
        <w:t xml:space="preserve"> на отношения в области  охраны  </w:t>
      </w:r>
      <w:r w:rsidR="00663B5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37A9B">
        <w:rPr>
          <w:rFonts w:eastAsia="Times New Roman"/>
          <w:color w:val="000000"/>
          <w:sz w:val="28"/>
          <w:szCs w:val="28"/>
          <w:lang w:eastAsia="ru-RU"/>
        </w:rPr>
        <w:t xml:space="preserve">и использования диких животных, находящихся в состоянии естественной свободы, а также содержащихся и разводимых </w:t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в полубольных условиях, в условиях неволи и искусственно созданной среде; на отношения. </w:t>
      </w:r>
      <w:proofErr w:type="gramStart"/>
      <w:r w:rsidR="007F2C43">
        <w:rPr>
          <w:rFonts w:eastAsia="Times New Roman"/>
          <w:color w:val="000000"/>
          <w:sz w:val="28"/>
          <w:szCs w:val="28"/>
          <w:lang w:eastAsia="ru-RU"/>
        </w:rPr>
        <w:t>Связанные</w:t>
      </w:r>
      <w:proofErr w:type="gramEnd"/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с использованием в соответствии с федеральным законом животных в зоопарках, зоосадах, цирках, </w:t>
      </w:r>
      <w:proofErr w:type="spellStart"/>
      <w:r w:rsidR="007F2C43">
        <w:rPr>
          <w:rFonts w:eastAsia="Times New Roman"/>
          <w:color w:val="000000"/>
          <w:sz w:val="28"/>
          <w:szCs w:val="28"/>
          <w:lang w:eastAsia="ru-RU"/>
        </w:rPr>
        <w:t>зоотеатрах</w:t>
      </w:r>
      <w:proofErr w:type="spellEnd"/>
      <w:r w:rsidR="007F2C43">
        <w:rPr>
          <w:rFonts w:eastAsia="Times New Roman"/>
          <w:color w:val="000000"/>
          <w:sz w:val="28"/>
          <w:szCs w:val="28"/>
          <w:lang w:eastAsia="ru-RU"/>
        </w:rPr>
        <w:t>, дельфинариях, океанариумах.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3. В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Требованиях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используются понятия, принятые Федеральным законом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от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27.12.2018 № 498-ФЗ.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4. Содержание домашних животных в жилом помещении многоквартирного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дома, занимаемом одной семьей, допускается при условии соблюдения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действующих санитарно-эпидемиологических правил и нормативов и иных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установленных законодательством санитарно-эпидемиологических требований.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Содержание домашнего животного в коммунальной квартире или в жилом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помещении, занимаемом несколькими семьями, допускается при наличии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письменного согласия всех совершеннолетних граждан, зарегистрированных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фактически проживающих в данной коммунальной квартире или в жилом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помещении.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Требование о необходимости получения письменного согласия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не распространяется на случаи содержания в жилых помещениях собак</w:t>
      </w:r>
      <w:r w:rsidR="00D7239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lastRenderedPageBreak/>
        <w:t>проводников.</w:t>
      </w:r>
      <w:r w:rsidRPr="007565EE">
        <w:rPr>
          <w:rFonts w:eastAsia="Times New Roman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5. Не допускается содержание домашних животных в помещениях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многоквартирного дома, не являющихся частью квартиры, в местах общего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пользования квартиры, занятой несколькими семьями, а также на балконах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лоджиях, в чердачных и подвальных помещениях.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6. При содержании домашних животных в жилых помещениях владельцы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домашних животных обязаны принимать меры по обеспечению тишины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покоя граждан.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7. Содержание собак на территории домовладений, территории ведения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гражданами садоводства или огородничества для собственных нужд, садовых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огородных земельных участков, территории организаций (за исключением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содержания в служебных целях), кооперативов осуществляется на привязи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или в вольере, позволяющих обеспечить безопасность окружающих.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Допускается содержание собак на указанных территориях без привязи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вне вольера в случае, если они огорожены способом, не допускающим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самостоятельный выход собаки за их пределы. При входе на данные территории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должна быть сделана предупреждающая надпись о наличии собаки.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7049E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049E4">
        <w:rPr>
          <w:rFonts w:eastAsia="Times New Roman"/>
          <w:color w:val="000000"/>
          <w:sz w:val="28"/>
          <w:szCs w:val="28"/>
          <w:lang w:eastAsia="ru-RU"/>
        </w:rPr>
        <w:t>8. Владельцы домашних животных обязаны обеспечить:</w:t>
      </w:r>
    </w:p>
    <w:p w:rsidR="007565EE" w:rsidRPr="007565EE" w:rsidRDefault="007F2C43" w:rsidP="00D7239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8.1. Кормление домашних животных не реже одного раза в день (если иная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периодичность кормления не определяется </w:t>
      </w:r>
      <w:proofErr w:type="spellStart"/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видоспецифичными</w:t>
      </w:r>
      <w:proofErr w:type="spellEnd"/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 xml:space="preserve"> потребностями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домашнего животного, возрастом и состоянием здоровья домашнего животного).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Рацион и норма кормления каждого домашнего животного должны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соответствовать физиологическим и половозрастным потребностям домашнего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животного, его видовым и породным особенностям, физиологическому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состоянию и состоянию здоровья домашнего животного.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Домашнее животное постоянно и неограниченно должно иметь доступ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к свежей питьевой воде. Смена воды должна осуществляться не реже 1 раза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сутки.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Поилки и миски для домашних животных подвергаются ежедневному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мытью с использованием моющих средств, безопасных для домашних животных.</w:t>
      </w:r>
    </w:p>
    <w:p w:rsidR="007F2C43" w:rsidRDefault="007F2C43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F2C43" w:rsidRDefault="00302B8C" w:rsidP="007565E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8.2 Уборку продуктов жизнедеятельности домашних животных непосредственно после образования этих продуктов и независимо от места нахождения домашнего животного (в жилом помещении, в местах 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t>и на территориях общего пользования, в том числе во дворах, на тротуарах,</w:t>
      </w:r>
      <w:r w:rsidR="007565EE" w:rsidRPr="007565EE">
        <w:rPr>
          <w:rFonts w:eastAsia="Times New Roman"/>
          <w:color w:val="000000"/>
          <w:sz w:val="28"/>
          <w:szCs w:val="28"/>
          <w:lang w:eastAsia="ru-RU"/>
        </w:rPr>
        <w:br/>
        <w:t>на улицах).</w:t>
      </w:r>
      <w:r w:rsidR="007F2C43">
        <w:rPr>
          <w:rFonts w:eastAsia="Times New Roman"/>
          <w:color w:val="000000"/>
          <w:sz w:val="28"/>
          <w:szCs w:val="28"/>
          <w:lang w:eastAsia="ru-RU"/>
        </w:rPr>
        <w:t xml:space="preserve">            </w:t>
      </w:r>
    </w:p>
    <w:p w:rsidR="00302B8C" w:rsidRDefault="007565EE" w:rsidP="00302B8C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8.3. Дополнительно при содержании собак и кошек в жилых помещениях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соблюдение их допустимого количества.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Допустимое количество собак (кошек) в жилом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помещении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многоквартирного дома рассчитывается по формуле: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302B8C" w:rsidRDefault="007565EE" w:rsidP="00302B8C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color w:val="000000"/>
          <w:sz w:val="28"/>
          <w:szCs w:val="28"/>
          <w:lang w:eastAsia="ru-RU"/>
        </w:rPr>
        <w:t>Z = [</w:t>
      </w:r>
      <w:proofErr w:type="spellStart"/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S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>общая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– (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Nnpeд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х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H)]: </w:t>
      </w:r>
      <w:proofErr w:type="spellStart"/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S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>необх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>., где:</w:t>
      </w:r>
    </w:p>
    <w:p w:rsidR="00302B8C" w:rsidRDefault="007565EE" w:rsidP="00302B8C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Z – допустимое количество собак (кошек) в жилом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помещении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многоквартирного дома;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FC0ED4" w:rsidRPr="00302B8C" w:rsidRDefault="007565EE" w:rsidP="00302B8C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S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>общая</w:t>
      </w:r>
      <w:proofErr w:type="spellEnd"/>
      <w:r w:rsidR="00302B8C">
        <w:rPr>
          <w:rFonts w:eastAsia="Times New Roman"/>
          <w:color w:val="000000"/>
          <w:sz w:val="28"/>
          <w:szCs w:val="28"/>
          <w:lang w:eastAsia="ru-RU"/>
        </w:rPr>
        <w:t>–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общая площадь жилого помещения многоквартирного дома,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указанная в правоустанавливающих документах;</w:t>
      </w:r>
      <w:r w:rsidRPr="007565EE">
        <w:rPr>
          <w:rFonts w:eastAsia="Times New Roman"/>
          <w:sz w:val="28"/>
          <w:szCs w:val="28"/>
          <w:lang w:eastAsia="ru-RU"/>
        </w:rPr>
        <w:br/>
      </w:r>
      <w:proofErr w:type="spellStart"/>
      <w:r w:rsidR="00302B8C">
        <w:rPr>
          <w:rFonts w:eastAsia="Times New Roman"/>
          <w:color w:val="000000"/>
          <w:sz w:val="28"/>
          <w:szCs w:val="28"/>
          <w:lang w:eastAsia="ru-RU"/>
        </w:rPr>
        <w:lastRenderedPageBreak/>
        <w:t>Nnpeд</w:t>
      </w:r>
      <w:proofErr w:type="spellEnd"/>
      <w:r w:rsidR="00302B8C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Start"/>
      <w:r w:rsidR="00302B8C">
        <w:rPr>
          <w:rFonts w:eastAsia="Times New Roman"/>
          <w:color w:val="000000"/>
          <w:sz w:val="28"/>
          <w:szCs w:val="28"/>
          <w:lang w:eastAsia="ru-RU"/>
        </w:rPr>
        <w:t>–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н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>орма предоставления площади жилого помещения,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устанавливаемая в соответствии с частью 3 статьи 6 Областного закона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от 07.10.2005 № 363-ЗС «Об учете граждан в качестве нуждающихся в жилых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помещениях, предоставляемых по договору социального найма на территории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Ростовской области»;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 – количество граждан, зарегистрированных в данном жилом помещении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многоквартирного дома;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Sнеобх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>. – площадь, необходимая для одной собаки (кошки), которая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составляет: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для собак живой массой 22,5 килограмма и крупнее – 2,5 кв. метра;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для средних собак живой массой от 16 килограммов, но менее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>22,5 килограмма,–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1,8 кв. метра;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для небольших собак (кошек) живой массой от 10 килограммов,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но менее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>16 килограммов,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–1,1 кв. метра;</w:t>
      </w:r>
      <w:proofErr w:type="gramEnd"/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для мелких собак (кошек) жи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>вой массой менее 10 килограммов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–0,6 кв. метра.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случае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>, если в результате расчета допустимого количества собак (кошек)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жилом помещении многоквартирного дома получен отрицательный результат,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допускается содержать не более 1 собаки или кошки.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8.4. Дополнительно при содержании собак в вольере соблюдение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следующих условий: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Вольер для собаки должен быть расположен на расстоянии не менее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1 метра от границы соседнего земельного участка, состоять из крытой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утепленной части, состоящей из навеса с будкой или кабины с будкой,</w:t>
      </w:r>
      <w:r w:rsidR="00302B8C">
        <w:rPr>
          <w:rFonts w:eastAsia="Times New Roman"/>
          <w:sz w:val="28"/>
          <w:szCs w:val="28"/>
          <w:lang w:eastAsia="ru-RU"/>
        </w:rPr>
        <w:t xml:space="preserve"> и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открытой части, включающей не менее 2 кв. метров пространства для движения собаки. Будка должна защищать собаку от холода, осадков, жары и других погодных явлений и должная обеспечивать температуру воздуха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при нахожде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нии в ней собаки не ниже + 7°С.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Крыша будки должна быть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съемная.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Территория вольера для собак должна быть огорожена забором высотой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не менее 2 метров.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Дверь вольера должна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открываться внутрь и иметь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запор,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обеспечивающий невозможность самопроизвольного выхода собаки из вольера.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Пол в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вольерах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для собак должен покрываться древесными опилками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или иными безопасными для собак материалами, обладающими гигроскопичными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сорбирующими свойствами. Опилки или иные материалы для покрытия пола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в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вольерах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для собак заменяются полностью ежедневно в процессе уборки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вольера. Расход опилок или иных материалов для покрытия пола в вольерах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для 1 собаки составляет 0,8 килограмма в сутки, для щенков – 0,4 килограмма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сутки.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При среднесуточной температуре воздуха ниже – 5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°С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в будку закладывается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подстилка в виде соломы (сена), объем которой должен составлять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30 процентов от объема будки. Смена подстилки осуществляется по мере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загрязнения, но не реже 2 раз за сезон.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8.5. Дополнительно при содержании собак в будке соблюдение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следующих условий</w:t>
      </w:r>
      <w:r w:rsidR="00302B8C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Площадь будки для каждой собаки должна составлять: для крупных собак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весом свыше 22,5 килограмма – 1,2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1,8 метра, или 2,2 кв. метра; для средних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собак весом от 16 килограммов, но менее 22,5 килограмма, – 1,2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1,5 метра,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Pr="007565EE">
        <w:rPr>
          <w:rFonts w:eastAsia="Times New Roman"/>
          <w:color w:val="000000"/>
          <w:sz w:val="28"/>
          <w:szCs w:val="28"/>
          <w:lang w:eastAsia="ru-RU"/>
        </w:rPr>
        <w:lastRenderedPageBreak/>
        <w:t>или 1,8 кв. метра; для небольших собак весом от 10 килограммов, но менее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16 килограммов, – 0,9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1,2 метра, или 1,1 кв. метра; для мелких собак весом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менее 10 килограммов – 0,6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0,9 метра, или 0,6 кв. метра.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Высота будки должна составлять: для крупных и средних собак –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0,9 метра; для небольших и мелких собак – 0,6 метра. Будки должны быть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приподняты над полом на высоту 5 – 15 сантиметров.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8.6. Дополнительно при содержании собак в клетках соблюдение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следующих условий: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Клетки для собак должны находиться в отапливаемых помещениях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 окнами, с обеспечением температурного режима воздуха от + 15 до + 20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°С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относительной влажности воздуха от 40 до 70 процентов.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Клетки для собак могут быть индивидуальными и групповыми.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Площадь клетки для каждой собаки должна составлять: для крупных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собак весом свыше 22,5 килограмма – не менее 1,2 </w:t>
      </w:r>
      <w:proofErr w:type="spellStart"/>
      <w:r w:rsidRPr="00302B8C">
        <w:rPr>
          <w:rFonts w:eastAsia="Times New Roman"/>
          <w:color w:val="000000"/>
          <w:sz w:val="22"/>
          <w:szCs w:val="22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1,8 метра, или 2,2 кв. метра;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для средних собак весом от 16 килограммов, но менее 22,5 килограмма, –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не менее 1,2 </w:t>
      </w:r>
      <w:proofErr w:type="spellStart"/>
      <w:r w:rsidRPr="00302B8C">
        <w:rPr>
          <w:rFonts w:eastAsia="Times New Roman"/>
          <w:color w:val="000000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1,5 метра, или 1,8 кв. метра; для небольших и мелких собак весом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менее 16 килограммов – не менее 0,9 </w:t>
      </w:r>
      <w:proofErr w:type="spellStart"/>
      <w:r w:rsidRPr="00302B8C">
        <w:rPr>
          <w:rFonts w:eastAsia="Times New Roman"/>
          <w:color w:val="000000"/>
          <w:lang w:eastAsia="ru-RU"/>
        </w:rPr>
        <w:t>x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1,2 метра, или 1,1 кв. метра.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Высота клетки для собак должна составлять: для крупных и средних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собак – не менее 0,9 метра; для небольших и мелких собак – не менее 0,6 метра.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8.7. Дополнительно при содержании собак в помещениях осуществление их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выгула должно производиться не реже 2 раз в сутки, продолжительность каждой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прогулки должна составлять не менее 30 минут, в случае отсутствия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противопоказаний, подтвержденных специалистом в области ветеринарии.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Владельцам домашних животных при содержании их в закрытых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помещениях рекомендуется соблюдать следующие параметры, если иное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не установлено законодательством Российской Федерации: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температура в помещении – от + 15 до + 25°С. Требование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не распространяется на содержание собак, относящихся к породам, имеющим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генетическую устойчивость к холоду (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хаски</w:t>
      </w:r>
      <w:proofErr w:type="spellEnd"/>
      <w:r w:rsidRPr="007565EE">
        <w:rPr>
          <w:rFonts w:eastAsia="Times New Roman"/>
          <w:color w:val="000000"/>
          <w:sz w:val="28"/>
          <w:szCs w:val="28"/>
          <w:lang w:eastAsia="ru-RU"/>
        </w:rPr>
        <w:t>, московская сторожевая, кавказская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овчарка и др.);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относительная влажность воздуха – от 50 до 65 процентов.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10.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В случае укуса домашним животным другого животного или человека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владельцы домашних животных обязаны незамедлительно, в течение суток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 момента укуса, а в случае, если укус произошел в нерабочий или праздничный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день, – не позднее первого рабочего дня, сообщить об этом в государственные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учреждения ветеринарии Ростовской области и доставить домашнее животное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ближайшее государственное учреждение ветеринарии Ростовской области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для осмотра и </w:t>
      </w:r>
      <w:proofErr w:type="spellStart"/>
      <w:r w:rsidRPr="007565EE">
        <w:rPr>
          <w:rFonts w:eastAsia="Times New Roman"/>
          <w:color w:val="000000"/>
          <w:sz w:val="28"/>
          <w:szCs w:val="28"/>
          <w:lang w:eastAsia="ru-RU"/>
        </w:rPr>
        <w:t>карантирования</w:t>
      </w:r>
      <w:proofErr w:type="spellEnd"/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под наблюдением специалистов в течение 10 дней.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 разрешению специалиста государственного учреждения ветеринарии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Ростовской области домашнее животное, покусавшее другое животное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или человека, может быть оставлено у владельца, давшего письменное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обязательство содержать это домашнее животное в изолированном помещении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течение 10 дней и представлять его для осмотра в сроки, указанные</w:t>
      </w:r>
      <w:r w:rsidRPr="007565EE">
        <w:rPr>
          <w:rFonts w:eastAsia="Times New Roman"/>
          <w:sz w:val="28"/>
          <w:szCs w:val="28"/>
          <w:lang w:eastAsia="ru-RU"/>
        </w:rPr>
        <w:br/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специалистом государственного учреждения ветеринарии Ростовской области.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11. Владельцы домашних животных обязаны немедленно сообщать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государственное ветеринарное учреждение Ростовской области о случаях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падежа домашних животных.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12. При содержании домашних животных не допускается: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12.1. Оставлять домашних животных без пищи и воды, а также содержать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их в условиях, не соответствующих требованиям санитарно-гигиенических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ветеринарно-санитарных норм и правил.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12.2. Передавать домашних животных в испытательные лаборатории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и клиники в качестве объектов научных исследований.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>12.3. Совершать действия, связанные с оставлением домашних животных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вне мест их содержания в целях прекращения владениями домашними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животными.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В целях исключения возможности свободного, неконтролируемого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передвижения собак при пересечении проезжей части автомобильной дороги,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 лифтах и помещениях общего пользования многоквартирных домов, во дворах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таких домов, на детских и спортивных площадках, в иных местах общего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пользования собак выводят из жилых помещений (домов), а также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с изолированных территорий на поводке, длина которого составляет не более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1,5 метра и обеспечивает уверенный контроль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над собакой, либо в специальном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 xml:space="preserve">переносном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контейнере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>, а также в наморднике в случае, если собака относится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к породе, включенной в перечень потенциально опасных собак, утвержденный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постановлением Правительства Российской Федерации от 29.07.2019 № 974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«Об утверждении перечня потенциально опасных собак».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Нахождение домашних животных в зданиях (помещениях), занимаемых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магазинами (за исключением зоомагазинов), предприятиями общественного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питания, медицинскими организациями и организациями, осуществляющими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образовательную деятельность, организациями культуры, а также иными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организациями, если при входе в указанные организации размещена информация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о запрете посещения с домашними животными (кроме случаев сопровождения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граждан собаками-проводниками), не допускается, за исключением случаев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возможности нахождения домашних животных в данных организациях,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установленных в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 с законодательством Российской Федерации.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</w:r>
      <w:r w:rsidR="00302B8C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t xml:space="preserve">15. </w:t>
      </w:r>
      <w:proofErr w:type="gramStart"/>
      <w:r w:rsidRPr="007565EE">
        <w:rPr>
          <w:rFonts w:eastAsia="Times New Roman"/>
          <w:color w:val="000000"/>
          <w:sz w:val="28"/>
          <w:szCs w:val="28"/>
          <w:lang w:eastAsia="ru-RU"/>
        </w:rPr>
        <w:t>Не допускается выгуливать (сопровождать) собак лицам, не достигшим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14-летнего возраста, лицам, не способным в силу возраста и (или) физического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развития контролировать действия собак, лицам, находящимся в состоянии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алкогольного, наркотического или иного токсического опьянения, а также лицам,</w:t>
      </w:r>
      <w:r w:rsidRPr="007565EE">
        <w:rPr>
          <w:rFonts w:eastAsia="Times New Roman"/>
          <w:color w:val="000000"/>
          <w:sz w:val="28"/>
          <w:szCs w:val="28"/>
          <w:lang w:eastAsia="ru-RU"/>
        </w:rPr>
        <w:br/>
        <w:t>признанным недееспособными.</w:t>
      </w:r>
      <w:proofErr w:type="gramEnd"/>
    </w:p>
    <w:sectPr w:rsidR="00FC0ED4" w:rsidRPr="00302B8C" w:rsidSect="007565E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EE"/>
    <w:rsid w:val="00001136"/>
    <w:rsid w:val="000157E2"/>
    <w:rsid w:val="00131B84"/>
    <w:rsid w:val="001B2947"/>
    <w:rsid w:val="00302B8C"/>
    <w:rsid w:val="005617E9"/>
    <w:rsid w:val="005A081D"/>
    <w:rsid w:val="005D444A"/>
    <w:rsid w:val="006027F0"/>
    <w:rsid w:val="00637A9B"/>
    <w:rsid w:val="006613D8"/>
    <w:rsid w:val="00663B5B"/>
    <w:rsid w:val="007049E4"/>
    <w:rsid w:val="007565EE"/>
    <w:rsid w:val="007A19A4"/>
    <w:rsid w:val="007F2C43"/>
    <w:rsid w:val="007F477A"/>
    <w:rsid w:val="009A5287"/>
    <w:rsid w:val="009D65CE"/>
    <w:rsid w:val="00A153CE"/>
    <w:rsid w:val="00AA5C8A"/>
    <w:rsid w:val="00B30AC5"/>
    <w:rsid w:val="00C3091E"/>
    <w:rsid w:val="00C827C7"/>
    <w:rsid w:val="00D72395"/>
    <w:rsid w:val="00EC6E36"/>
    <w:rsid w:val="00F17190"/>
    <w:rsid w:val="00F401E0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65E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65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Title"/>
    <w:basedOn w:val="a"/>
    <w:link w:val="a4"/>
    <w:qFormat/>
    <w:rsid w:val="00B30AC5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B30AC5"/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2023-01-11T06:25:00Z</cp:lastPrinted>
  <dcterms:created xsi:type="dcterms:W3CDTF">2023-01-10T05:42:00Z</dcterms:created>
  <dcterms:modified xsi:type="dcterms:W3CDTF">2023-01-11T06:27:00Z</dcterms:modified>
</cp:coreProperties>
</file>