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B7" w:rsidRPr="009A62B7" w:rsidRDefault="009A62B7" w:rsidP="009A62B7">
      <w:pPr>
        <w:tabs>
          <w:tab w:val="center" w:pos="5042"/>
          <w:tab w:val="left" w:pos="8835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                             С О Б </w:t>
      </w:r>
      <w:proofErr w:type="gramStart"/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9A62B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А Н И Е   Д Е П У Т А Т О В</w:t>
      </w:r>
      <w:r w:rsidRPr="009A62B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ab/>
      </w:r>
    </w:p>
    <w:p w:rsidR="009A62B7" w:rsidRPr="009A62B7" w:rsidRDefault="009A62B7" w:rsidP="009A6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МИТЯКИНСКОЕ СЕЛЬСКОЕ ПОСЕЛЕНИЕ                   </w:t>
      </w:r>
      <w:r w:rsidRPr="009A62B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ТАРАСОВСКИЙ РАЙОН</w:t>
      </w:r>
      <w:r w:rsidRPr="009A62B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br/>
        <w:t>РОСТОВСКОЙ ОБЛАСТИ</w:t>
      </w:r>
    </w:p>
    <w:p w:rsidR="009A62B7" w:rsidRPr="009A62B7" w:rsidRDefault="009A62B7" w:rsidP="009A62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</w:pPr>
    </w:p>
    <w:p w:rsidR="009A62B7" w:rsidRPr="009A62B7" w:rsidRDefault="009A62B7" w:rsidP="009A62B7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</w:pPr>
    </w:p>
    <w:p w:rsidR="009A62B7" w:rsidRPr="009A62B7" w:rsidRDefault="009A62B7" w:rsidP="009A62B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x-none"/>
        </w:rPr>
        <w:t xml:space="preserve">                                                  </w:t>
      </w:r>
      <w:r w:rsidRPr="009A62B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  <w:t xml:space="preserve">РЕШЕНИЕ  </w:t>
      </w:r>
    </w:p>
    <w:p w:rsidR="009A62B7" w:rsidRPr="009A62B7" w:rsidRDefault="009A62B7" w:rsidP="009A62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</w:pPr>
    </w:p>
    <w:p w:rsidR="009A62B7" w:rsidRDefault="009A62B7" w:rsidP="009A6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Pr="009A62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» мая  2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021г                       </w:t>
      </w:r>
      <w:r w:rsidRPr="009A62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№   </w:t>
      </w:r>
      <w:r w:rsidR="00330E6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12</w:t>
      </w:r>
      <w:r w:rsidRPr="009A62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</w:t>
      </w:r>
      <w:r w:rsidRPr="009A62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ст-ца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Митякинская</w:t>
      </w:r>
      <w:proofErr w:type="spellEnd"/>
      <w:r w:rsidRPr="009A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62B7" w:rsidRDefault="009A62B7" w:rsidP="009A6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2B7" w:rsidRDefault="009A62B7" w:rsidP="009A62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62B7">
        <w:rPr>
          <w:rFonts w:ascii="Times New Roman" w:hAnsi="Times New Roman" w:cs="Times New Roman"/>
          <w:b/>
          <w:bCs/>
          <w:sz w:val="28"/>
          <w:szCs w:val="28"/>
        </w:rPr>
        <w:t>Об отмене 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Собрания депутатов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Митякинского</w:t>
      </w:r>
      <w:proofErr w:type="spellEnd"/>
      <w:r w:rsidRPr="009A62B7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</w:t>
      </w:r>
      <w:r>
        <w:rPr>
          <w:rFonts w:ascii="Times New Roman" w:hAnsi="Times New Roman" w:cs="Times New Roman"/>
          <w:b/>
          <w:bCs/>
          <w:sz w:val="28"/>
          <w:szCs w:val="28"/>
        </w:rPr>
        <w:t>о поселения от 22.05.2015г. № 13 «Об арендной плате за использование земельных участков, находящихся в муниципальной собственности муниципального образования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поселения», расположенных в границах муниципального образования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поселения».</w:t>
      </w:r>
    </w:p>
    <w:p w:rsidR="009A62B7" w:rsidRDefault="009A62B7" w:rsidP="009A62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A62B7" w:rsidRPr="009A62B7" w:rsidRDefault="009B4DE6" w:rsidP="00566C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 соответствии с Федеральным законом от 30.12.2020 № 494-ФЗ « О внесении изменений в Градостроительный кодекс Российской Федерации в целях </w:t>
      </w:r>
      <w:r w:rsidR="00F01BA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обеспечения комплексного развития территорий» внесены изменения в Земельный кодекс РФ, которыми в новой редакции изложен пп.2 п. 5 ст. 39.7 Земельного кодекса, согласно которой размер арендной платы за земельный участок, находящийся в государственной и муниципальной собственности, определяется в размере не выше</w:t>
      </w:r>
      <w:proofErr w:type="gramEnd"/>
      <w:r w:rsidR="00F01BA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размера земельного налога, рассчитанного в отношении такого земельного участка, в случае заключения договора аренды земельного участка с лицом, с которым заключен договор о </w:t>
      </w:r>
      <w:r w:rsidR="00330E6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комплексном развитии территории жилой застройки, если земельный участок образован в границах территории</w:t>
      </w:r>
      <w:proofErr w:type="gramStart"/>
      <w:r w:rsidR="00330E6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,</w:t>
      </w:r>
      <w:proofErr w:type="gramEnd"/>
      <w:r w:rsidR="00330E6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в отношении которой принято решение о комплексном развитии территории жилой застройки, и предоставлен указанному лицу; а также </w:t>
      </w:r>
      <w:proofErr w:type="spellStart"/>
      <w:r w:rsidR="00330E6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пп</w:t>
      </w:r>
      <w:proofErr w:type="spellEnd"/>
      <w:r w:rsidR="00330E6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 5-6 п.5 ст. 39.7 Земельного кодекса РФ исключены.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9A62B7" w:rsidRPr="009A62B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Собрание депутатов</w:t>
      </w:r>
      <w:r w:rsidR="009A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A62B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="009A62B7" w:rsidRPr="009A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9A62B7" w:rsidRPr="009A62B7" w:rsidRDefault="009A62B7" w:rsidP="009A62B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6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РЕШИЛО:</w:t>
      </w:r>
    </w:p>
    <w:p w:rsidR="009A62B7" w:rsidRPr="009A62B7" w:rsidRDefault="009A62B7" w:rsidP="009A62B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E63" w:rsidRPr="00330E63" w:rsidRDefault="009A62B7" w:rsidP="009A62B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A6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Отменить решени</w:t>
      </w:r>
      <w:r w:rsidRPr="00330E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Собрания депутатов </w:t>
      </w:r>
      <w:proofErr w:type="spellStart"/>
      <w:r w:rsidRPr="00330E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Митякинского</w:t>
      </w:r>
      <w:proofErr w:type="spellEnd"/>
      <w:r w:rsidRPr="00330E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от 22.05.2015г. № 13</w:t>
      </w:r>
      <w:r w:rsidRPr="009A6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0E63" w:rsidRPr="00330E63">
        <w:rPr>
          <w:rFonts w:ascii="Times New Roman" w:hAnsi="Times New Roman" w:cs="Times New Roman"/>
          <w:bCs/>
          <w:sz w:val="28"/>
          <w:szCs w:val="28"/>
        </w:rPr>
        <w:t>«Об арендной плате за использование земельных участков, находящихся в муниципальной собственности муниципального образования «</w:t>
      </w:r>
      <w:proofErr w:type="spellStart"/>
      <w:r w:rsidR="00330E63" w:rsidRPr="00330E63">
        <w:rPr>
          <w:rFonts w:ascii="Times New Roman" w:hAnsi="Times New Roman" w:cs="Times New Roman"/>
          <w:bCs/>
          <w:sz w:val="28"/>
          <w:szCs w:val="28"/>
        </w:rPr>
        <w:t>Митякинского</w:t>
      </w:r>
      <w:proofErr w:type="spellEnd"/>
      <w:r w:rsidR="00330E63" w:rsidRPr="00330E6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расположенных в границах муниципального образования «</w:t>
      </w:r>
      <w:proofErr w:type="spellStart"/>
      <w:r w:rsidR="00330E63" w:rsidRPr="00330E63">
        <w:rPr>
          <w:rFonts w:ascii="Times New Roman" w:hAnsi="Times New Roman" w:cs="Times New Roman"/>
          <w:bCs/>
          <w:sz w:val="28"/>
          <w:szCs w:val="28"/>
        </w:rPr>
        <w:t>Митякинского</w:t>
      </w:r>
      <w:proofErr w:type="spellEnd"/>
      <w:r w:rsidR="00330E63" w:rsidRPr="00330E6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поселения».</w:t>
      </w:r>
    </w:p>
    <w:p w:rsidR="009A62B7" w:rsidRPr="009A62B7" w:rsidRDefault="009A62B7" w:rsidP="009A62B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9A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Настоящее решение вступает в силу со дня его официального опубликования.</w:t>
      </w:r>
    </w:p>
    <w:p w:rsidR="009A62B7" w:rsidRPr="009A62B7" w:rsidRDefault="009A62B7" w:rsidP="009A62B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proofErr w:type="gramStart"/>
      <w:r w:rsidRPr="009A62B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Контроль за</w:t>
      </w:r>
      <w:proofErr w:type="gramEnd"/>
      <w:r w:rsidRPr="009A62B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исполнением настоящего решения оставляю за собой</w:t>
      </w:r>
      <w:r w:rsidRPr="009A62B7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.</w:t>
      </w:r>
    </w:p>
    <w:p w:rsidR="00330E63" w:rsidRDefault="00330E63" w:rsidP="00330E63">
      <w:pPr>
        <w:spacing w:after="0" w:line="21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3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0E63" w:rsidRDefault="00330E63" w:rsidP="00330E63">
      <w:pPr>
        <w:spacing w:after="0" w:line="21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E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0E63" w:rsidRPr="00330E63" w:rsidRDefault="00330E63" w:rsidP="00330E63">
      <w:pPr>
        <w:spacing w:after="0" w:line="21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330E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33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В. А. Щуров</w:t>
      </w:r>
    </w:p>
    <w:p w:rsidR="009A62B7" w:rsidRPr="009A62B7" w:rsidRDefault="009A62B7" w:rsidP="009A62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2B7" w:rsidRPr="009A62B7" w:rsidRDefault="009A62B7" w:rsidP="009A6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85C" w:rsidRDefault="0011185C"/>
    <w:sectPr w:rsidR="0011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6039F"/>
    <w:multiLevelType w:val="hybridMultilevel"/>
    <w:tmpl w:val="1FE62346"/>
    <w:lvl w:ilvl="0" w:tplc="9A2288D2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B7"/>
    <w:rsid w:val="0011185C"/>
    <w:rsid w:val="00330E63"/>
    <w:rsid w:val="00566CA4"/>
    <w:rsid w:val="009A62B7"/>
    <w:rsid w:val="009B4DE6"/>
    <w:rsid w:val="00F0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2021-05-19T07:42:00Z</dcterms:created>
  <dcterms:modified xsi:type="dcterms:W3CDTF">2021-05-19T08:28:00Z</dcterms:modified>
</cp:coreProperties>
</file>