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8B06A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>
        <w:rPr>
          <w:rFonts w:eastAsia="Arial"/>
          <w:color w:val="auto"/>
          <w:kern w:val="1"/>
          <w:sz w:val="28"/>
          <w:szCs w:val="28"/>
          <w:lang w:eastAsia="ar-SA"/>
        </w:rPr>
        <w:t>РОССИЙСКАЯ ФЕДЕРАЦИЯ</w:t>
      </w:r>
    </w:p>
    <w:p w14:paraId="5FC497D1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>
        <w:rPr>
          <w:rFonts w:eastAsia="Arial"/>
          <w:color w:val="auto"/>
          <w:kern w:val="1"/>
          <w:sz w:val="28"/>
          <w:szCs w:val="28"/>
          <w:lang w:eastAsia="ar-SA"/>
        </w:rPr>
        <w:t>РОСТОВСКАЯ ОБЛАСТЬ</w:t>
      </w:r>
    </w:p>
    <w:p w14:paraId="14010771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>
        <w:rPr>
          <w:rFonts w:eastAsia="Arial"/>
          <w:color w:val="auto"/>
          <w:kern w:val="1"/>
          <w:sz w:val="28"/>
          <w:szCs w:val="28"/>
          <w:lang w:eastAsia="ar-SA"/>
        </w:rPr>
        <w:t>ТАРАСОВСКИЙ РАЙОН</w:t>
      </w:r>
    </w:p>
    <w:p w14:paraId="06873DB7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>
        <w:rPr>
          <w:rFonts w:eastAsia="Arial"/>
          <w:color w:val="auto"/>
          <w:kern w:val="1"/>
          <w:sz w:val="28"/>
          <w:szCs w:val="28"/>
          <w:lang w:eastAsia="ar-SA"/>
        </w:rPr>
        <w:t>МУНИЦИПАЛЬНОЕ ОБРАЗОВАНИЕ</w:t>
      </w:r>
    </w:p>
    <w:p w14:paraId="0D5749C9">
      <w:pPr>
        <w:tabs>
          <w:tab w:val="left" w:pos="7797"/>
        </w:tabs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>
        <w:rPr>
          <w:rFonts w:eastAsia="Arial"/>
          <w:color w:val="auto"/>
          <w:kern w:val="1"/>
          <w:sz w:val="28"/>
          <w:szCs w:val="28"/>
          <w:lang w:eastAsia="ar-SA"/>
        </w:rPr>
        <w:t>«МИТЯКИНСКОГО СЕЛЬСКОГО ПОСЕЛЕНИЯ»</w:t>
      </w:r>
    </w:p>
    <w:p w14:paraId="68B64F40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</w:p>
    <w:p w14:paraId="350B4309">
      <w:pPr>
        <w:suppressAutoHyphens/>
        <w:autoSpaceDE w:val="0"/>
        <w:jc w:val="center"/>
        <w:rPr>
          <w:rFonts w:eastAsia="Arial"/>
          <w:b/>
          <w:bCs/>
          <w:color w:val="auto"/>
          <w:kern w:val="1"/>
          <w:sz w:val="28"/>
          <w:szCs w:val="28"/>
          <w:lang w:eastAsia="ar-SA"/>
        </w:rPr>
      </w:pPr>
      <w:r>
        <w:rPr>
          <w:rFonts w:eastAsia="Arial"/>
          <w:color w:val="auto"/>
          <w:kern w:val="1"/>
          <w:sz w:val="28"/>
          <w:szCs w:val="28"/>
          <w:lang w:eastAsia="ar-SA"/>
        </w:rPr>
        <w:t>АДМИНИСТРАЦИЯ МИТЯКИНСКОГО СЕЛЬСКОГО ПОСЕЛЕНИЯ</w:t>
      </w:r>
    </w:p>
    <w:p w14:paraId="0C17829F">
      <w:pPr>
        <w:tabs>
          <w:tab w:val="left" w:pos="7170"/>
        </w:tabs>
        <w:suppressAutoHyphens/>
        <w:rPr>
          <w:b/>
          <w:bCs/>
          <w:color w:val="auto"/>
          <w:sz w:val="28"/>
          <w:szCs w:val="28"/>
          <w:lang w:eastAsia="ar-SA"/>
        </w:rPr>
      </w:pPr>
    </w:p>
    <w:p w14:paraId="7CFAB2C6">
      <w:pPr>
        <w:suppressAutoHyphens/>
        <w:jc w:val="center"/>
        <w:rPr>
          <w:bCs/>
          <w:color w:val="auto"/>
          <w:sz w:val="28"/>
          <w:szCs w:val="28"/>
          <w:lang w:eastAsia="ar-SA"/>
        </w:rPr>
      </w:pPr>
      <w:r>
        <w:rPr>
          <w:bCs/>
          <w:color w:val="auto"/>
          <w:sz w:val="28"/>
          <w:szCs w:val="28"/>
          <w:lang w:eastAsia="ar-SA"/>
        </w:rPr>
        <w:t>ПОСТАНОВЛЕНИЕ</w:t>
      </w:r>
    </w:p>
    <w:p w14:paraId="38A94BCB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14:paraId="51CD79F2">
      <w:pPr>
        <w:suppressAutoHyphens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от </w:t>
      </w:r>
      <w:r>
        <w:rPr>
          <w:rFonts w:hint="default"/>
          <w:color w:val="auto"/>
          <w:sz w:val="28"/>
          <w:szCs w:val="28"/>
          <w:lang w:val="ru-RU" w:eastAsia="zh-CN"/>
        </w:rPr>
        <w:t>30</w:t>
      </w:r>
      <w:r>
        <w:rPr>
          <w:color w:val="auto"/>
          <w:sz w:val="28"/>
          <w:szCs w:val="28"/>
          <w:lang w:eastAsia="zh-CN"/>
        </w:rPr>
        <w:t>.</w:t>
      </w:r>
      <w:r>
        <w:rPr>
          <w:rFonts w:hint="default"/>
          <w:color w:val="auto"/>
          <w:sz w:val="28"/>
          <w:szCs w:val="28"/>
          <w:lang w:val="ru-RU" w:eastAsia="zh-CN"/>
        </w:rPr>
        <w:t>07</w:t>
      </w:r>
      <w:r>
        <w:rPr>
          <w:color w:val="auto"/>
          <w:sz w:val="28"/>
          <w:szCs w:val="28"/>
          <w:lang w:eastAsia="zh-CN"/>
        </w:rPr>
        <w:t>.202</w:t>
      </w:r>
      <w:r>
        <w:rPr>
          <w:rFonts w:hint="default"/>
          <w:color w:val="auto"/>
          <w:sz w:val="28"/>
          <w:szCs w:val="28"/>
          <w:lang w:val="ru-RU" w:eastAsia="zh-CN"/>
        </w:rPr>
        <w:t>6</w:t>
      </w:r>
      <w:r>
        <w:rPr>
          <w:color w:val="auto"/>
          <w:sz w:val="28"/>
          <w:szCs w:val="28"/>
          <w:lang w:eastAsia="zh-CN"/>
        </w:rPr>
        <w:t xml:space="preserve"> г.                                 № </w:t>
      </w:r>
      <w:r>
        <w:rPr>
          <w:rFonts w:hint="default"/>
          <w:color w:val="auto"/>
          <w:sz w:val="28"/>
          <w:szCs w:val="28"/>
          <w:lang w:val="ru-RU" w:eastAsia="zh-CN"/>
        </w:rPr>
        <w:t>143</w:t>
      </w:r>
      <w:r>
        <w:rPr>
          <w:color w:val="auto"/>
          <w:sz w:val="28"/>
          <w:szCs w:val="28"/>
          <w:lang w:eastAsia="zh-CN"/>
        </w:rPr>
        <w:t xml:space="preserve">                                  </w:t>
      </w:r>
      <w:r>
        <w:rPr>
          <w:color w:val="auto"/>
          <w:sz w:val="28"/>
          <w:szCs w:val="28"/>
          <w:lang w:eastAsia="ar-SA"/>
        </w:rPr>
        <w:t>ст. Митякинская</w:t>
      </w:r>
    </w:p>
    <w:p w14:paraId="52CC1287">
      <w:pPr>
        <w:rPr>
          <w:sz w:val="28"/>
        </w:rPr>
      </w:pPr>
    </w:p>
    <w:p w14:paraId="79EFA82B">
      <w:pPr>
        <w:ind w:firstLine="709"/>
        <w:jc w:val="center"/>
        <w:rPr>
          <w:sz w:val="28"/>
        </w:rPr>
      </w:pPr>
      <w:r>
        <w:rPr>
          <w:sz w:val="28"/>
        </w:rPr>
        <w:t xml:space="preserve">О внесении изменений в постановление Администрации Митякинского сельского поселения </w:t>
      </w:r>
      <w:r>
        <w:rPr>
          <w:sz w:val="28"/>
          <w:szCs w:val="28"/>
        </w:rPr>
        <w:t xml:space="preserve">от </w:t>
      </w:r>
      <w:r>
        <w:rPr>
          <w:color w:val="auto"/>
          <w:sz w:val="28"/>
          <w:szCs w:val="28"/>
        </w:rPr>
        <w:t>26.12.2018 г. № 154</w:t>
      </w:r>
      <w:r>
        <w:rPr>
          <w:color w:val="auto"/>
          <w:sz w:val="28"/>
        </w:rPr>
        <w:t xml:space="preserve"> </w:t>
      </w:r>
      <w:r>
        <w:rPr>
          <w:sz w:val="28"/>
        </w:rPr>
        <w:t xml:space="preserve">«Об утверждении муниципальной программы Митякинского сельского поселения </w:t>
      </w:r>
    </w:p>
    <w:p w14:paraId="7A1385BC">
      <w:pPr>
        <w:ind w:firstLine="709"/>
        <w:jc w:val="center"/>
        <w:rPr>
          <w:sz w:val="28"/>
        </w:rPr>
      </w:pPr>
      <w:r>
        <w:rPr>
          <w:sz w:val="28"/>
        </w:rPr>
        <w:t>«Развитие культуры»</w:t>
      </w:r>
    </w:p>
    <w:p w14:paraId="59FE70E9">
      <w:pPr>
        <w:jc w:val="center"/>
        <w:rPr>
          <w:b/>
          <w:sz w:val="28"/>
        </w:rPr>
      </w:pPr>
    </w:p>
    <w:p w14:paraId="113E7EFA">
      <w:pPr>
        <w:rPr>
          <w:sz w:val="28"/>
        </w:rPr>
      </w:pPr>
    </w:p>
    <w:p w14:paraId="2599F89D">
      <w:pPr>
        <w:jc w:val="center"/>
        <w:rPr>
          <w:b/>
          <w:sz w:val="28"/>
        </w:rPr>
      </w:pPr>
    </w:p>
    <w:p w14:paraId="1EE376EE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постановлением Администрации Митякинского сельского поселения от 23.09.2024 № 128 «Об утверждении Порядка разработки, реализации и оценки эффективности муниципальных программ Митякинского сельского поселения» Администрация Митякинского сельского поселения </w:t>
      </w:r>
      <w:r>
        <w:rPr>
          <w:b/>
          <w:sz w:val="28"/>
        </w:rPr>
        <w:t>постановляет:</w:t>
      </w:r>
    </w:p>
    <w:p w14:paraId="17563E6A">
      <w:pPr>
        <w:spacing w:line="27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1. Внести следующие изменения в постановление Администрации Митякинского сельского поселения от </w:t>
      </w:r>
      <w:r>
        <w:rPr>
          <w:color w:val="auto"/>
          <w:sz w:val="28"/>
          <w:szCs w:val="28"/>
        </w:rPr>
        <w:t xml:space="preserve">26.12.2018 г. № 154 </w:t>
      </w:r>
      <w:r>
        <w:rPr>
          <w:sz w:val="28"/>
          <w:szCs w:val="28"/>
        </w:rPr>
        <w:t>«Об утверждении муниципальной программы Митякинского сельского поселения «</w:t>
      </w:r>
      <w:r>
        <w:rPr>
          <w:sz w:val="28"/>
        </w:rPr>
        <w:t>Развитие культуры»</w:t>
      </w:r>
    </w:p>
    <w:p w14:paraId="62A51397">
      <w:pPr>
        <w:spacing w:line="276" w:lineRule="atLeast"/>
        <w:jc w:val="both"/>
        <w:rPr>
          <w:sz w:val="28"/>
        </w:rPr>
      </w:pPr>
      <w:r>
        <w:rPr>
          <w:sz w:val="28"/>
          <w:szCs w:val="28"/>
        </w:rPr>
        <w:t>1.1. Паспорт</w:t>
      </w:r>
      <w:r>
        <w:rPr>
          <w:sz w:val="28"/>
        </w:rPr>
        <w:t xml:space="preserve"> муниципальной программы Митякинского сельского поселения «Развитие культуры» изложить в следующей редакции:</w:t>
      </w:r>
    </w:p>
    <w:p w14:paraId="71ED72B3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D563DFB">
      <w:pPr>
        <w:spacing w:line="276" w:lineRule="atLeast"/>
        <w:jc w:val="both"/>
        <w:rPr>
          <w:sz w:val="28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309490E3">
      <w:pPr>
        <w:jc w:val="center"/>
        <w:rPr>
          <w:sz w:val="28"/>
        </w:rPr>
      </w:pPr>
      <w:r>
        <w:rPr>
          <w:sz w:val="28"/>
        </w:rPr>
        <w:t>II. ПАСПОРТ</w:t>
      </w:r>
    </w:p>
    <w:p w14:paraId="4E8731FA">
      <w:pPr>
        <w:jc w:val="center"/>
        <w:rPr>
          <w:sz w:val="28"/>
        </w:rPr>
      </w:pPr>
      <w:r>
        <w:rPr>
          <w:sz w:val="28"/>
        </w:rPr>
        <w:t>муниципальной программы Митякинского сельского поселения «Развитие культуры»</w:t>
      </w:r>
    </w:p>
    <w:p w14:paraId="339511AC">
      <w:pPr>
        <w:jc w:val="center"/>
        <w:rPr>
          <w:sz w:val="28"/>
        </w:rPr>
      </w:pPr>
    </w:p>
    <w:p w14:paraId="78D3C2C1">
      <w:pPr>
        <w:jc w:val="center"/>
        <w:rPr>
          <w:sz w:val="28"/>
        </w:rPr>
      </w:pPr>
      <w:r>
        <w:rPr>
          <w:sz w:val="28"/>
        </w:rPr>
        <w:t>1. Основные положения</w:t>
      </w:r>
    </w:p>
    <w:p w14:paraId="6EE36D0E">
      <w:pPr>
        <w:jc w:val="center"/>
        <w:rPr>
          <w:sz w:val="28"/>
        </w:rPr>
      </w:pPr>
    </w:p>
    <w:tbl>
      <w:tblPr>
        <w:tblStyle w:val="3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2876"/>
        <w:gridCol w:w="472"/>
        <w:gridCol w:w="11571"/>
      </w:tblGrid>
      <w:tr w14:paraId="1EF3D7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DBB78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CC993">
            <w:pPr>
              <w:rPr>
                <w:sz w:val="28"/>
              </w:rPr>
            </w:pPr>
            <w:r>
              <w:rPr>
                <w:sz w:val="28"/>
              </w:rPr>
              <w:t>Куратор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6DFF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3DF20">
            <w:pPr>
              <w:jc w:val="both"/>
              <w:rPr>
                <w:sz w:val="28"/>
              </w:rPr>
            </w:pPr>
            <w:r>
              <w:rPr>
                <w:sz w:val="28"/>
              </w:rPr>
              <w:t>Куприенко Анна Васильевна, Глава Администрации Митякинского сельского поселения</w:t>
            </w:r>
          </w:p>
        </w:tc>
      </w:tr>
      <w:tr w14:paraId="6AA6D0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917E7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E1EEE">
            <w:pPr>
              <w:rPr>
                <w:sz w:val="28"/>
              </w:rPr>
            </w:pPr>
            <w:r>
              <w:rPr>
                <w:sz w:val="28"/>
              </w:rPr>
              <w:t>Ответственный исполнитель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E580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D78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учреждение культуры «Митякинский дом культуры» (Бодрухина Татьяна Михайловна, директор МДК)</w:t>
            </w:r>
          </w:p>
        </w:tc>
      </w:tr>
      <w:tr w14:paraId="2FBCB4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9E51E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90B93">
            <w:pPr>
              <w:rPr>
                <w:sz w:val="28"/>
              </w:rPr>
            </w:pPr>
            <w:r>
              <w:rPr>
                <w:sz w:val="28"/>
              </w:rPr>
              <w:t>Срок реализации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FDB52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BA690">
            <w:pPr>
              <w:jc w:val="both"/>
              <w:rPr>
                <w:sz w:val="28"/>
              </w:rPr>
            </w:pPr>
            <w:r>
              <w:rPr>
                <w:sz w:val="28"/>
              </w:rPr>
              <w:t>этап I: 2019 – 2024 годы;</w:t>
            </w:r>
          </w:p>
          <w:p w14:paraId="1CD197E4">
            <w:pPr>
              <w:jc w:val="both"/>
              <w:rPr>
                <w:sz w:val="28"/>
              </w:rPr>
            </w:pPr>
            <w:r>
              <w:rPr>
                <w:sz w:val="28"/>
              </w:rPr>
              <w:t>этап II: 2025– 2030 годы</w:t>
            </w:r>
          </w:p>
        </w:tc>
      </w:tr>
      <w:tr w14:paraId="724F66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62EA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AFA5E">
            <w:pPr>
              <w:rPr>
                <w:sz w:val="28"/>
              </w:rPr>
            </w:pPr>
            <w:r>
              <w:rPr>
                <w:sz w:val="28"/>
              </w:rPr>
              <w:t>Цели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C3EB32">
            <w:pPr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2D187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сохранение и развитие культурного и исторического наследия Митякинского сельского поселения, а также увеличение числа посещений культурных мероприятий в три раза к концу 2030 года по сравнению с 2019 годом</w:t>
            </w:r>
          </w:p>
          <w:p w14:paraId="36CD0541">
            <w:pPr>
              <w:jc w:val="both"/>
              <w:rPr>
                <w:sz w:val="28"/>
              </w:rPr>
            </w:pPr>
          </w:p>
        </w:tc>
      </w:tr>
      <w:tr w14:paraId="43E365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2D7E6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6EE4A">
            <w:pPr>
              <w:rPr>
                <w:sz w:val="28"/>
                <w:shd w:val="clear" w:color="auto" w:fill="A555FF"/>
              </w:rPr>
            </w:pPr>
            <w:r>
              <w:rPr>
                <w:sz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0061A0">
            <w:pPr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E21AC">
            <w:pPr>
              <w:jc w:val="both"/>
              <w:rPr>
                <w:sz w:val="28"/>
              </w:rPr>
            </w:pPr>
            <w:r>
              <w:rPr>
                <w:rFonts w:hint="default"/>
                <w:sz w:val="28"/>
                <w:lang w:val="ru-RU"/>
              </w:rPr>
              <w:t>55383,4</w:t>
            </w:r>
            <w:r>
              <w:rPr>
                <w:sz w:val="28"/>
              </w:rPr>
              <w:t xml:space="preserve"> тыс. рублей:</w:t>
            </w:r>
          </w:p>
          <w:p w14:paraId="414EA890">
            <w:pPr>
              <w:jc w:val="both"/>
              <w:rPr>
                <w:sz w:val="28"/>
              </w:rPr>
            </w:pPr>
            <w:r>
              <w:rPr>
                <w:sz w:val="28"/>
              </w:rPr>
              <w:t>этап I: 33 379,4 тыс. рублей;</w:t>
            </w:r>
          </w:p>
          <w:p w14:paraId="01A5776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этап II: </w:t>
            </w:r>
            <w:r>
              <w:rPr>
                <w:rFonts w:hint="default"/>
                <w:sz w:val="28"/>
                <w:lang w:val="ru-RU"/>
              </w:rPr>
              <w:t>22004</w:t>
            </w:r>
            <w:r>
              <w:rPr>
                <w:sz w:val="28"/>
              </w:rPr>
              <w:t xml:space="preserve"> тыс. рублей</w:t>
            </w:r>
          </w:p>
        </w:tc>
      </w:tr>
      <w:tr w14:paraId="603AF3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BF24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D6147">
            <w:pPr>
              <w:rPr>
                <w:sz w:val="28"/>
              </w:rPr>
            </w:pPr>
            <w:r>
              <w:rPr>
                <w:sz w:val="28"/>
              </w:rPr>
              <w:t>Связь с государственной программой 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B98F05">
            <w:pPr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0B5CA">
            <w:pPr>
              <w:jc w:val="both"/>
              <w:rPr>
                <w:sz w:val="28"/>
              </w:rPr>
            </w:pPr>
            <w:r>
              <w:rPr>
                <w:sz w:val="28"/>
              </w:rPr>
              <w:t>государственная программа: государственная программа Ростовской области «Развитие культуры и туризма», утвержденной постановлением Правительства Ростовской области от 17.10.2018 653</w:t>
            </w:r>
          </w:p>
        </w:tc>
      </w:tr>
    </w:tbl>
    <w:p w14:paraId="50A41AC1"/>
    <w:p w14:paraId="42A33A33">
      <w:pPr>
        <w:spacing w:after="160" w:line="259" w:lineRule="auto"/>
      </w:pPr>
      <w:r>
        <w:br w:type="page"/>
      </w:r>
    </w:p>
    <w:p w14:paraId="0AFC9970">
      <w:pPr>
        <w:widowControl w:val="0"/>
        <w:jc w:val="center"/>
        <w:rPr>
          <w:sz w:val="28"/>
        </w:rPr>
      </w:pPr>
      <w:r>
        <w:rPr>
          <w:sz w:val="28"/>
        </w:rPr>
        <w:t>1.2. Параметры финансового обеспечения муниципальной программы изложить в следующей редакции:</w:t>
      </w:r>
    </w:p>
    <w:p w14:paraId="1797082D">
      <w:pPr>
        <w:widowControl w:val="0"/>
        <w:jc w:val="center"/>
        <w:rPr>
          <w:sz w:val="28"/>
        </w:rPr>
      </w:pPr>
      <w:r>
        <w:rPr>
          <w:sz w:val="28"/>
        </w:rPr>
        <w:t>4. Параметры финансового обеспечения государственной программы</w:t>
      </w:r>
    </w:p>
    <w:tbl>
      <w:tblPr>
        <w:tblStyle w:val="3"/>
        <w:tblW w:w="1558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663"/>
        <w:gridCol w:w="7554"/>
        <w:gridCol w:w="1417"/>
        <w:gridCol w:w="1560"/>
        <w:gridCol w:w="1417"/>
        <w:gridCol w:w="1559"/>
        <w:gridCol w:w="1418"/>
      </w:tblGrid>
      <w:tr w14:paraId="396C4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21597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5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7165F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3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61C91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14:paraId="50DBAE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6E541E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9DC2C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477D15">
            <w:pPr>
              <w:widowControl w:val="0"/>
              <w:jc w:val="center"/>
              <w:outlineLvl w:val="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2025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27B3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96481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58CD2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год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C27A5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</w:tbl>
    <w:p w14:paraId="16BC7143">
      <w:pPr>
        <w:rPr>
          <w:sz w:val="24"/>
          <w:szCs w:val="24"/>
        </w:rPr>
      </w:pPr>
    </w:p>
    <w:tbl>
      <w:tblPr>
        <w:tblStyle w:val="3"/>
        <w:tblW w:w="1558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663"/>
        <w:gridCol w:w="7554"/>
        <w:gridCol w:w="1417"/>
        <w:gridCol w:w="1560"/>
        <w:gridCol w:w="1417"/>
        <w:gridCol w:w="1559"/>
        <w:gridCol w:w="1418"/>
      </w:tblGrid>
      <w:tr w14:paraId="61FC1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blHeader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51E48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B8793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0FF879">
            <w:pPr>
              <w:widowControl w:val="0"/>
              <w:jc w:val="center"/>
              <w:outlineLvl w:val="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5E5389">
            <w:pPr>
              <w:widowControl w:val="0"/>
              <w:jc w:val="center"/>
              <w:outlineLvl w:val="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BBEF3B">
            <w:pPr>
              <w:widowControl w:val="0"/>
              <w:jc w:val="center"/>
              <w:outlineLvl w:val="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D589E5">
            <w:pPr>
              <w:widowControl w:val="0"/>
              <w:jc w:val="center"/>
              <w:outlineLvl w:val="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17D967">
            <w:pPr>
              <w:widowControl w:val="0"/>
              <w:jc w:val="center"/>
              <w:outlineLvl w:val="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 w14:paraId="20D062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BD002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BC8E86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Митякинского сельского поселения «Развитие культуры» (всего), в том числе: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 w14:paraId="4CB46BC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2A988ECF">
            <w:p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7663,5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</w:tcPr>
          <w:p w14:paraId="40981EAB">
            <w:p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4757,1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</w:tcPr>
          <w:p w14:paraId="26DD4A62">
            <w:p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3265,6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</w:tcPr>
          <w:p w14:paraId="127B574A">
            <w:p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22004</w:t>
            </w:r>
          </w:p>
        </w:tc>
      </w:tr>
      <w:tr w14:paraId="45D6FC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601101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79564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Митякинского сельского поселения (всего), из них: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top"/>
          </w:tcPr>
          <w:p w14:paraId="26EF2EC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5D1EAF2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7663,5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top"/>
          </w:tcPr>
          <w:p w14:paraId="40E1FAA8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4757,1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top"/>
          </w:tcPr>
          <w:p w14:paraId="3859E220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3265,6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top"/>
          </w:tcPr>
          <w:p w14:paraId="6B44B4BF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22004</w:t>
            </w:r>
          </w:p>
        </w:tc>
      </w:tr>
      <w:tr w14:paraId="3E62F9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9D9604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9103C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безвозмездные поступления в бюджет Митякинского сельского поселения, в том числе за счет средств: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4B9BF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CA5D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AB8A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F6E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CE46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01DB1C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03EEB8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EA0C9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F0FD1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1C2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2AB3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4456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A9B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4D30C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DF777D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F7DF1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36365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FCD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CEA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ED51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59D4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02C50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29396E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8D10B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районного бюджета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C741E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618B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390E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E259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9511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19182E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8E5C5B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7A005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top"/>
          </w:tcPr>
          <w:p w14:paraId="066C5FC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7FF264A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7663,5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top"/>
          </w:tcPr>
          <w:p w14:paraId="06A227B0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4757,1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top"/>
          </w:tcPr>
          <w:p w14:paraId="15D943BC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3265,6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top"/>
          </w:tcPr>
          <w:p w14:paraId="4B0850FF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22004</w:t>
            </w:r>
          </w:p>
        </w:tc>
      </w:tr>
      <w:tr w14:paraId="604474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B68211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A8A47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B9238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60D8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938B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5DF7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F230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6CEB1B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2A31C0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C36433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процессных мероприятий «Создание условий для развития культуры» (всего), в том числе: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top"/>
          </w:tcPr>
          <w:p w14:paraId="60E7BD0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A07F6E0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7663,5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top"/>
          </w:tcPr>
          <w:p w14:paraId="354AF6AE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4757,1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top"/>
          </w:tcPr>
          <w:p w14:paraId="17E63BD8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3265,6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top"/>
          </w:tcPr>
          <w:p w14:paraId="76927DA5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22004</w:t>
            </w:r>
          </w:p>
        </w:tc>
      </w:tr>
      <w:tr w14:paraId="4DB450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8241D8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24C73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Митякинского сельского поселения (всего), из них: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top"/>
          </w:tcPr>
          <w:p w14:paraId="5FFBA1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79487BE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7663,5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top"/>
          </w:tcPr>
          <w:p w14:paraId="53769775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4757,1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top"/>
          </w:tcPr>
          <w:p w14:paraId="079D3807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3265,6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top"/>
          </w:tcPr>
          <w:p w14:paraId="357B13D3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22004</w:t>
            </w:r>
          </w:p>
        </w:tc>
      </w:tr>
      <w:tr w14:paraId="0D23D2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89EFED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C6105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безвозмездные поступления в бюджет Митякинского сельского поселения, в том числе за счет средств: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6DD11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E6D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FC3A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6B68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84D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6876A2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5E4C7F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A96B8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8F914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EC6E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C647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A0E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14C9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02AF2D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39A399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45DDF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619EE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C1C5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19F1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3FFA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716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2E802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5E4B6B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80095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районного бюджета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F3F5D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886E4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2A6C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953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92D1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16B1EC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927D1A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D602B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top"/>
          </w:tcPr>
          <w:p w14:paraId="30342AF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8DEA6C3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7663,5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top"/>
          </w:tcPr>
          <w:p w14:paraId="5C61D7F7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4757,1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top"/>
          </w:tcPr>
          <w:p w14:paraId="30A71771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3265,6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top"/>
          </w:tcPr>
          <w:p w14:paraId="153B156E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22004</w:t>
            </w:r>
          </w:p>
        </w:tc>
      </w:tr>
      <w:tr w14:paraId="66BF77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C939FE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C297E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4AF9A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084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572E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91EB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0C1C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6ED885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651340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A0552A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процессных мероприятий «Обеспечение деятельности системы управления в сфере культуры» (всего), в том числе: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F0211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5CF2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3190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789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D314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32145F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78E3D7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C96B4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Митякинского сельского поселения (всего), из них: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2530C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39EF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CDF0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83E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6C3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6825D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B31AEA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1C711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безвозмездные поступления в бюджет Митякинского сельского поселения, в том числе за счет средств: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2ADF9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400F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D056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9C2A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1A90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49DA03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A81325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F3237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A39E4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0386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FD2A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673A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3C0D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372A0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CAE72C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13641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F3AFC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F764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AB54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E64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5356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68F245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36F83D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DE1BF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районного бюджета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E4C5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7BBA4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72EA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927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5145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447B5A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6D398B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45627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DE2D7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985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8312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7199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2AC9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3A11DB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0" w:hRule="atLeast"/>
        </w:trPr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50E9FE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2D99C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704AD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CF3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F410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1B2B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7246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36FB0361"/>
    <w:p w14:paraId="334F32C2">
      <w:pPr>
        <w:widowControl w:val="0"/>
        <w:jc w:val="center"/>
        <w:rPr>
          <w:sz w:val="28"/>
        </w:rPr>
      </w:pPr>
      <w:r>
        <w:rPr>
          <w:sz w:val="28"/>
        </w:rPr>
        <w:t xml:space="preserve">1.3 Параметры финансового обеспечения комплекса процессных мероприятий «Создание условий для развития культуры» изложить в следующей редакции </w:t>
      </w:r>
    </w:p>
    <w:p w14:paraId="005B0529">
      <w:pPr>
        <w:widowControl w:val="0"/>
        <w:jc w:val="center"/>
        <w:rPr>
          <w:sz w:val="28"/>
        </w:rPr>
      </w:pPr>
      <w:r>
        <w:rPr>
          <w:sz w:val="28"/>
        </w:rPr>
        <w:t>4. Параметры финансового обеспечения комплекса процессных мероприятий</w:t>
      </w:r>
    </w:p>
    <w:p w14:paraId="3EE1B0B7">
      <w:pPr>
        <w:widowControl w:val="0"/>
        <w:jc w:val="center"/>
        <w:rPr>
          <w:sz w:val="28"/>
        </w:rPr>
      </w:pPr>
    </w:p>
    <w:tbl>
      <w:tblPr>
        <w:tblStyle w:val="3"/>
        <w:tblW w:w="1555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46"/>
        <w:gridCol w:w="5804"/>
        <w:gridCol w:w="1980"/>
        <w:gridCol w:w="1417"/>
        <w:gridCol w:w="1418"/>
        <w:gridCol w:w="1559"/>
        <w:gridCol w:w="1559"/>
        <w:gridCol w:w="1276"/>
      </w:tblGrid>
      <w:tr w14:paraId="1B8A9B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 w:hRule="atLeast"/>
        </w:trPr>
        <w:tc>
          <w:tcPr>
            <w:tcW w:w="5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52682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5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3432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комплекса процессных мероприятий, </w:t>
            </w:r>
          </w:p>
          <w:p w14:paraId="2F935D9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(результата), источник финансового обеспечения</w:t>
            </w: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98B4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бюджетной </w:t>
            </w:r>
          </w:p>
          <w:p w14:paraId="28E1B39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классификации расходов </w:t>
            </w:r>
          </w:p>
        </w:tc>
        <w:tc>
          <w:tcPr>
            <w:tcW w:w="72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428B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14:paraId="39CD2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4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BC9FF">
            <w:pPr>
              <w:rPr>
                <w:sz w:val="24"/>
                <w:szCs w:val="24"/>
              </w:rPr>
            </w:pPr>
          </w:p>
        </w:tc>
        <w:tc>
          <w:tcPr>
            <w:tcW w:w="5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107E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972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69D7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455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3424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A78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1210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</w:tbl>
    <w:p w14:paraId="0E0F271E">
      <w:pPr>
        <w:rPr>
          <w:sz w:val="24"/>
          <w:szCs w:val="24"/>
        </w:rPr>
      </w:pPr>
    </w:p>
    <w:tbl>
      <w:tblPr>
        <w:tblStyle w:val="3"/>
        <w:tblW w:w="1555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46"/>
        <w:gridCol w:w="5808"/>
        <w:gridCol w:w="1976"/>
        <w:gridCol w:w="1417"/>
        <w:gridCol w:w="1418"/>
        <w:gridCol w:w="1559"/>
        <w:gridCol w:w="1559"/>
        <w:gridCol w:w="1276"/>
      </w:tblGrid>
      <w:tr w14:paraId="078BB2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29" w:hRule="atLeast"/>
          <w:tblHeader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C5D2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E5DE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67FA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BFDB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F2BFF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20DD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6E5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8BD8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14:paraId="4BF107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8" w:hRule="atLeast"/>
        </w:trPr>
        <w:tc>
          <w:tcPr>
            <w:tcW w:w="5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88C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5340D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процессных мероприятий «Создание условий для развития культуры» (всего), в том числе:</w:t>
            </w:r>
          </w:p>
        </w:tc>
        <w:tc>
          <w:tcPr>
            <w:tcW w:w="19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A91F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  <w:p w14:paraId="69EF8AB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5AABA8C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52C16BA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7663,5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1C35BB0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4757,1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A125B5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3265,6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30887D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22004</w:t>
            </w:r>
          </w:p>
        </w:tc>
      </w:tr>
      <w:tr w14:paraId="5A8E9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8" w:hRule="atLeast"/>
        </w:trPr>
        <w:tc>
          <w:tcPr>
            <w:tcW w:w="5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18097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F117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Митякинского сельского поселения (всего), из них:</w:t>
            </w:r>
          </w:p>
        </w:tc>
        <w:tc>
          <w:tcPr>
            <w:tcW w:w="19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E2919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2B6B4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3F34974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7663,5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BED89B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4757,1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688A865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3265,6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B10EB9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22004</w:t>
            </w:r>
          </w:p>
        </w:tc>
      </w:tr>
      <w:tr w14:paraId="112155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8" w:hRule="atLeast"/>
        </w:trPr>
        <w:tc>
          <w:tcPr>
            <w:tcW w:w="5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2B09C4C9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0CF2DD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безвозмездные поступления в бюджет Митякинского сельского поселения, в том числе за счет средств:</w:t>
            </w:r>
          </w:p>
        </w:tc>
        <w:tc>
          <w:tcPr>
            <w:tcW w:w="197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71E23EA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7A54922F">
            <w:pPr>
              <w:jc w:val="center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8F3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790E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2F62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652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2FE6FE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8" w:hRule="atLeast"/>
        </w:trPr>
        <w:tc>
          <w:tcPr>
            <w:tcW w:w="5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46DED7A8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E041D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97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2EED813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6881CA4E">
            <w:pPr>
              <w:jc w:val="center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01B5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3AF1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43E3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5EB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651A32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8" w:hRule="atLeast"/>
        </w:trPr>
        <w:tc>
          <w:tcPr>
            <w:tcW w:w="5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4BAD983C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B6094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97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2B8E5CE2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0F8E0227">
            <w:pPr>
              <w:jc w:val="center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5027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F540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BA2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9EB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4B9E39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8" w:hRule="atLeast"/>
        </w:trPr>
        <w:tc>
          <w:tcPr>
            <w:tcW w:w="5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38FE5850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08ED52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районного бюджета</w:t>
            </w:r>
          </w:p>
        </w:tc>
        <w:tc>
          <w:tcPr>
            <w:tcW w:w="197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5292DAD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66E2E02B">
            <w:pPr>
              <w:jc w:val="center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CD49A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8BEBE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AFFD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CD6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2C1F93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8" w:hRule="atLeast"/>
        </w:trPr>
        <w:tc>
          <w:tcPr>
            <w:tcW w:w="5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0157FFA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DB4CE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97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2F22CEE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top"/>
          </w:tcPr>
          <w:p w14:paraId="656948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A3D59A6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7663,5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2FF8D13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4757,1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0D3C8E6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3265,6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7CF05D6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22004</w:t>
            </w:r>
          </w:p>
        </w:tc>
      </w:tr>
      <w:tr w14:paraId="7E88D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8" w:hRule="atLeast"/>
        </w:trPr>
        <w:tc>
          <w:tcPr>
            <w:tcW w:w="5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7C77E5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C106E2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9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5D849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37B53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20F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EFF4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A28E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2E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6EBF8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104" w:hRule="atLeast"/>
        </w:trPr>
        <w:tc>
          <w:tcPr>
            <w:tcW w:w="5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2CF46">
            <w:pPr>
              <w:widowControl w:val="0"/>
              <w:spacing w:line="264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6A458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(результат) 1.1 «Обеспечено выполнение муниципального задания муниципальными учреждениями культуры Митякинского сельского поселения» (всего), в том числе: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B9DB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8EFF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10FECC4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7663,5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6FFDD95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4757,1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0E49864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3265,6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B6E016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22004</w:t>
            </w:r>
          </w:p>
        </w:tc>
      </w:tr>
      <w:tr w14:paraId="32AF57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8" w:hRule="atLeast"/>
        </w:trPr>
        <w:tc>
          <w:tcPr>
            <w:tcW w:w="5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11457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63A0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Митякинского сельского поселения (всего), из них: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CF20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AD44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5A70359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7663,5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2682DA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4757,1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076D810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3265,6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4BA2C0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22004</w:t>
            </w:r>
          </w:p>
        </w:tc>
      </w:tr>
      <w:tr w14:paraId="629024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8" w:hRule="atLeast"/>
        </w:trPr>
        <w:tc>
          <w:tcPr>
            <w:tcW w:w="5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9A281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BE1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безвозмездные поступления в бюджет Митякинского сельского поселения, в том числе за счет средств: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EB71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2B3B6">
            <w:pPr>
              <w:jc w:val="center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D0E82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53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D51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47A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520F3F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8" w:hRule="atLeast"/>
        </w:trPr>
        <w:tc>
          <w:tcPr>
            <w:tcW w:w="5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582D7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9565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2E29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C56C2">
            <w:pPr>
              <w:jc w:val="center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06CA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933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507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BA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0C2893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8" w:hRule="atLeast"/>
        </w:trPr>
        <w:tc>
          <w:tcPr>
            <w:tcW w:w="5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C3D7A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F3DA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DCCD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860C0">
            <w:pPr>
              <w:jc w:val="center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D18D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456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6B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D9A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2C46CD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185" w:hRule="atLeast"/>
        </w:trPr>
        <w:tc>
          <w:tcPr>
            <w:tcW w:w="5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D689D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30D9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районного бюджета</w:t>
            </w:r>
          </w:p>
        </w:tc>
        <w:tc>
          <w:tcPr>
            <w:tcW w:w="19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D9A20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E7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E4C4F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9FE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893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62A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746A62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5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C7886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89968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1CD67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198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C691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DB7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DA5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A068F">
            <w:pPr>
              <w:jc w:val="center"/>
              <w:rPr>
                <w:sz w:val="24"/>
                <w:szCs w:val="24"/>
              </w:rPr>
            </w:pPr>
          </w:p>
        </w:tc>
      </w:tr>
      <w:tr w14:paraId="0F98D0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70" w:hRule="atLeast"/>
        </w:trPr>
        <w:tc>
          <w:tcPr>
            <w:tcW w:w="5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5C7C6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DBAE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78D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951 0801 06 4 01 00590 610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C920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0E6AD2D7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7663,5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CF57BFC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4757,1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A22EB8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3265,6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E6F6DA">
            <w:pPr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22004</w:t>
            </w:r>
          </w:p>
        </w:tc>
      </w:tr>
      <w:tr w14:paraId="4CAF26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5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B459F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AAF7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A45BE">
            <w:pPr>
              <w:widowControl w:val="0"/>
              <w:spacing w:line="264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25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80988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1FB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FEF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2B67A">
            <w:pPr>
              <w:jc w:val="center"/>
              <w:rPr>
                <w:sz w:val="24"/>
                <w:szCs w:val="24"/>
              </w:rPr>
            </w:pPr>
          </w:p>
        </w:tc>
      </w:tr>
      <w:tr w14:paraId="02772C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5" w:hRule="atLeast"/>
        </w:trPr>
        <w:tc>
          <w:tcPr>
            <w:tcW w:w="5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3013C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35A6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9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FE1C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590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8197E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9E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42E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9F4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1DCDA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54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9729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7D02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8E38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D5B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C26AE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102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8D9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5C46E">
            <w:pPr>
              <w:jc w:val="center"/>
              <w:rPr>
                <w:sz w:val="24"/>
                <w:szCs w:val="24"/>
              </w:rPr>
            </w:pPr>
          </w:p>
        </w:tc>
      </w:tr>
      <w:tr w14:paraId="24CB9B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17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2FD2D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77DF7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(результат) 1.2 «Проведены культурные мероприятия муниципальными учреждениями» (всего), в том числе: 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85CA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81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4842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FC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F1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2D7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461F9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29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BFA1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549B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Митякинского сельского поселения (всего), из них: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9249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E1A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A35C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623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404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A0F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65BBD1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8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6F16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7B78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безвозмездные поступления в бюджет Митякинского сельского поселения, в том числе за счет средств: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8E8A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2E9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32A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58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5F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D18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75B7F3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29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C5A98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C711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BE4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0B4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32138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534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64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17F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02AC1F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09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42B8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723A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07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4C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D67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0BD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44A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465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32641F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29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B7E4B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8BFC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районного бюджета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290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41E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11E3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73A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FE4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2E0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11AAA5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29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BD69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413E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C75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162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5FFC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59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9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0D6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02211A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29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718C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DDDA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C862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3CB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8647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F64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7A1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C7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190030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0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B65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CE67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(результат) 1.3 «Проведена независимая оценка качества условий оказания услуг организациями культуры»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19AB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8A5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155F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070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995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11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15937C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29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B7071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57C0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Митякинского сельского поселения (всего), из них: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44F12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A2B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E63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BE0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312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34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58C26B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8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D1CA4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0996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безвозмездные поступления в бюджет Митякинского сельского поселения, в том числе за счет средств: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A6F8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6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0471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CD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B9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EA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76C2D8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29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5C49E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4B6F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C0C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D0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8F5C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5B0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6C2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F32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3D849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09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AAF9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E73C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D00F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B1C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7580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0F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3FA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FF2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60F330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29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1A2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D0F8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районного бюджета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9DC4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369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9479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5E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6AF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C72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0BF08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8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A6184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BE4A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F196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951 0801 06 4 01 20090 244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E7C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CA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F07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6CE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985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1067BF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09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58937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DDB3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0D8A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548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71F8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A0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C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6F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14:paraId="5503AF64"/>
    <w:p w14:paraId="6084224F">
      <w:pPr>
        <w:spacing w:after="160" w:line="259" w:lineRule="auto"/>
      </w:pPr>
      <w:r>
        <w:br w:type="page"/>
      </w:r>
    </w:p>
    <w:p w14:paraId="48252B82">
      <w:pPr>
        <w:sectPr>
          <w:pgSz w:w="16838" w:h="11906" w:orient="landscape"/>
          <w:pgMar w:top="720" w:right="720" w:bottom="720" w:left="720" w:header="708" w:footer="708" w:gutter="0"/>
          <w:cols w:space="708" w:num="1"/>
          <w:docGrid w:linePitch="360" w:charSpace="0"/>
        </w:sectPr>
      </w:pPr>
    </w:p>
    <w:p w14:paraId="5502E8E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 Настоящее постановление вступает в силу с момента его официального опубликования (обнародования).</w:t>
      </w:r>
    </w:p>
    <w:p w14:paraId="6BADB51D">
      <w:pPr>
        <w:pStyle w:val="4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 Контроль за выполнением настоящего постановления оставляю за собой.</w:t>
      </w:r>
    </w:p>
    <w:p w14:paraId="020A1984">
      <w:pPr>
        <w:pStyle w:val="4"/>
        <w:spacing w:beforeAutospacing="0" w:afterAutospacing="0"/>
        <w:rPr>
          <w:color w:val="auto"/>
          <w:sz w:val="28"/>
          <w:szCs w:val="28"/>
        </w:rPr>
      </w:pPr>
    </w:p>
    <w:p w14:paraId="588199B8">
      <w:pPr>
        <w:pStyle w:val="4"/>
        <w:spacing w:beforeAutospacing="0" w:afterAutospacing="0"/>
        <w:rPr>
          <w:color w:val="auto"/>
          <w:sz w:val="28"/>
          <w:szCs w:val="28"/>
        </w:rPr>
      </w:pPr>
    </w:p>
    <w:p w14:paraId="7EF30D98">
      <w:pPr>
        <w:pStyle w:val="4"/>
        <w:spacing w:beforeAutospacing="0" w:afterAutospacing="0"/>
        <w:rPr>
          <w:color w:val="auto"/>
          <w:sz w:val="28"/>
          <w:szCs w:val="28"/>
        </w:rPr>
      </w:pPr>
    </w:p>
    <w:p w14:paraId="4D5D8AB0">
      <w:pPr>
        <w:pStyle w:val="4"/>
        <w:spacing w:beforeAutospacing="0" w:afterAutospacing="0"/>
        <w:ind w:firstLine="140" w:firstLineChars="50"/>
        <w:rPr>
          <w:color w:val="auto"/>
          <w:sz w:val="28"/>
          <w:szCs w:val="28"/>
        </w:rPr>
      </w:pPr>
      <w:r>
        <w:rPr>
          <w:rFonts w:hint="default"/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</w:rPr>
        <w:t>Глав</w:t>
      </w:r>
      <w:r>
        <w:rPr>
          <w:color w:val="auto"/>
          <w:sz w:val="28"/>
          <w:szCs w:val="28"/>
          <w:lang w:val="ru-RU"/>
        </w:rPr>
        <w:t>а</w:t>
      </w:r>
      <w:r>
        <w:rPr>
          <w:color w:val="auto"/>
          <w:sz w:val="28"/>
          <w:szCs w:val="28"/>
        </w:rPr>
        <w:t xml:space="preserve"> Администрации </w:t>
      </w:r>
    </w:p>
    <w:p w14:paraId="189E4F31">
      <w:pPr>
        <w:widowControl w:val="0"/>
        <w:rPr>
          <w:rFonts w:hint="default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</w:rPr>
        <w:t xml:space="preserve">Митякинского сельского поселения                                                            </w:t>
      </w:r>
      <w:r>
        <w:rPr>
          <w:color w:val="auto"/>
          <w:sz w:val="28"/>
          <w:szCs w:val="28"/>
          <w:lang w:val="ru-RU"/>
        </w:rPr>
        <w:t>А</w:t>
      </w:r>
      <w:r>
        <w:rPr>
          <w:rFonts w:hint="default"/>
          <w:color w:val="auto"/>
          <w:sz w:val="28"/>
          <w:szCs w:val="28"/>
          <w:lang w:val="ru-RU"/>
        </w:rPr>
        <w:t>.В. Куприенко</w:t>
      </w:r>
      <w:bookmarkStart w:id="0" w:name="_GoBack"/>
      <w:bookmarkEnd w:id="0"/>
    </w:p>
    <w:p w14:paraId="0C50C8B2"/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BC1DD2"/>
    <w:rsid w:val="00034D20"/>
    <w:rsid w:val="00087814"/>
    <w:rsid w:val="000E1DA4"/>
    <w:rsid w:val="00126F07"/>
    <w:rsid w:val="00241519"/>
    <w:rsid w:val="00272639"/>
    <w:rsid w:val="00282E2D"/>
    <w:rsid w:val="002B6A1A"/>
    <w:rsid w:val="002C4E75"/>
    <w:rsid w:val="0037579D"/>
    <w:rsid w:val="00393198"/>
    <w:rsid w:val="003B71F9"/>
    <w:rsid w:val="0041754E"/>
    <w:rsid w:val="0049068F"/>
    <w:rsid w:val="00603FD9"/>
    <w:rsid w:val="00637510"/>
    <w:rsid w:val="0065079B"/>
    <w:rsid w:val="007E38E7"/>
    <w:rsid w:val="009C56EE"/>
    <w:rsid w:val="00B558DC"/>
    <w:rsid w:val="00BC1DD2"/>
    <w:rsid w:val="00CF51A2"/>
    <w:rsid w:val="00D71BEF"/>
    <w:rsid w:val="00DF5FBE"/>
    <w:rsid w:val="00E71606"/>
    <w:rsid w:val="00E94D78"/>
    <w:rsid w:val="00ED2271"/>
    <w:rsid w:val="20966DD5"/>
    <w:rsid w:val="46B27B07"/>
    <w:rsid w:val="756E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link w:val="5"/>
    <w:qFormat/>
    <w:uiPriority w:val="0"/>
    <w:pPr>
      <w:spacing w:beforeAutospacing="1" w:afterAutospacing="1"/>
    </w:pPr>
    <w:rPr>
      <w:color w:val="555555"/>
      <w:sz w:val="24"/>
      <w:lang w:val="zh-CN" w:eastAsia="zh-CN"/>
    </w:rPr>
  </w:style>
  <w:style w:type="character" w:customStyle="1" w:styleId="5">
    <w:name w:val="Обычный (Интернет) Знак"/>
    <w:link w:val="4"/>
    <w:qFormat/>
    <w:uiPriority w:val="0"/>
    <w:rPr>
      <w:rFonts w:ascii="Times New Roman" w:hAnsi="Times New Roman" w:eastAsia="Times New Roman" w:cs="Times New Roman"/>
      <w:color w:val="555555"/>
      <w:kern w:val="0"/>
      <w:sz w:val="24"/>
      <w:szCs w:val="20"/>
      <w:lang w:val="zh-CN" w:eastAsia="zh-CN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7</Pages>
  <Words>1004</Words>
  <Characters>6015</Characters>
  <Lines>52</Lines>
  <Paragraphs>14</Paragraphs>
  <TotalTime>5</TotalTime>
  <ScaleCrop>false</ScaleCrop>
  <LinksUpToDate>false</LinksUpToDate>
  <CharactersWithSpaces>6708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2024-11-07T17:14:00Z</dcterms:created>
  <dc:creator>Борис Васильев</dc:creator>
  <cp:lastModifiedBy>WPS_1777899598</cp:lastModifiedBy>
  <cp:lastPrinted>2024-11-11T12:36:00Z</cp:lastPrinted>
  <dcterms:modified xsi:type="dcterms:W3CDTF">2026-08-06T06:24:41Z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03AA7DFC0FAE4213B56C489E2A34DD4F_12</vt:lpwstr>
  </property>
  <property fmtid="{D5CDD505-2E9C-101B-9397-08002B2CF9AE}" pid="4" name="KSOTemplateDocerSaveRecord">
    <vt:lpwstr>eyJoZGlkIjoiMGU5ZTA3MjIxZTcyZTkwNTZhZDk2ZmFlZjNjOTVhZGEiLCJ1c2VySWQiOiI4MjQ2MzUwMDUwMTAifQ==</vt:lpwstr>
  </property>
</Properties>
</file>