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F21D" w14:textId="77777777" w:rsidR="00503229" w:rsidRDefault="00503229" w:rsidP="005E5283">
      <w:pPr>
        <w:jc w:val="center"/>
        <w:rPr>
          <w:szCs w:val="28"/>
        </w:rPr>
      </w:pPr>
    </w:p>
    <w:p w14:paraId="488D57F7" w14:textId="718E8DDB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 xml:space="preserve">РОССИЙСКАЯ ФЕДЕРАЦИЯ                      </w:t>
      </w:r>
    </w:p>
    <w:p w14:paraId="71747173" w14:textId="77777777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 xml:space="preserve">    РОСТОВСКАЯ ОБЛАСТЬ</w:t>
      </w:r>
    </w:p>
    <w:p w14:paraId="1B313700" w14:textId="77777777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>ТАРАСОВСКИЙ РАЙОН</w:t>
      </w:r>
    </w:p>
    <w:p w14:paraId="4A17B5F8" w14:textId="77777777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>МУНИЦИПАЛЬНОЕ ОБРАЗОВАНИЕ</w:t>
      </w:r>
    </w:p>
    <w:p w14:paraId="0AACC310" w14:textId="77777777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 xml:space="preserve"> «МИТЯКИНСКОЕ СЕЛЬСКОЕ ПОСЕЛЕНИЕ»</w:t>
      </w:r>
    </w:p>
    <w:p w14:paraId="20C3F9BB" w14:textId="77777777" w:rsidR="005E5283" w:rsidRPr="00BE4245" w:rsidRDefault="005E5283" w:rsidP="005E5283">
      <w:pPr>
        <w:jc w:val="center"/>
        <w:rPr>
          <w:szCs w:val="28"/>
        </w:rPr>
      </w:pPr>
    </w:p>
    <w:p w14:paraId="19504843" w14:textId="77777777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>АДМИНИСТРАЦИЯ МИТЯКИНСКОГО СЕЛЬСКОГО ПОСЕЛЕНИЯ</w:t>
      </w:r>
    </w:p>
    <w:p w14:paraId="37F0F733" w14:textId="77777777" w:rsidR="005E5283" w:rsidRPr="00BE4245" w:rsidRDefault="005E5283" w:rsidP="005E5283">
      <w:pPr>
        <w:jc w:val="center"/>
        <w:rPr>
          <w:szCs w:val="28"/>
        </w:rPr>
      </w:pPr>
    </w:p>
    <w:p w14:paraId="32483698" w14:textId="77777777" w:rsidR="005E5283" w:rsidRPr="00BE4245" w:rsidRDefault="005E5283" w:rsidP="005E5283">
      <w:pPr>
        <w:jc w:val="center"/>
        <w:rPr>
          <w:szCs w:val="28"/>
        </w:rPr>
      </w:pPr>
      <w:r w:rsidRPr="00BE4245">
        <w:rPr>
          <w:szCs w:val="28"/>
        </w:rPr>
        <w:t>ПОСТАНОВЛЕНИЕ</w:t>
      </w:r>
    </w:p>
    <w:p w14:paraId="1763419C" w14:textId="77777777" w:rsidR="005E5283" w:rsidRPr="00BE4245" w:rsidRDefault="005E5283" w:rsidP="005E5283">
      <w:pPr>
        <w:rPr>
          <w:szCs w:val="28"/>
        </w:rPr>
      </w:pPr>
    </w:p>
    <w:p w14:paraId="55D8AFB9" w14:textId="77777777" w:rsidR="005E5283" w:rsidRPr="00BE4245" w:rsidRDefault="005E5283" w:rsidP="005E5283">
      <w:pPr>
        <w:rPr>
          <w:szCs w:val="28"/>
        </w:rPr>
      </w:pPr>
    </w:p>
    <w:p w14:paraId="74DA32EE" w14:textId="3BC199DF" w:rsidR="005E5283" w:rsidRPr="00BE4245" w:rsidRDefault="005E5283" w:rsidP="005E5283">
      <w:pPr>
        <w:tabs>
          <w:tab w:val="left" w:pos="708"/>
          <w:tab w:val="center" w:pos="4677"/>
          <w:tab w:val="right" w:pos="9355"/>
        </w:tabs>
        <w:rPr>
          <w:szCs w:val="28"/>
        </w:rPr>
      </w:pPr>
      <w:r>
        <w:rPr>
          <w:szCs w:val="28"/>
        </w:rPr>
        <w:t>09 феврал</w:t>
      </w:r>
      <w:r w:rsidRPr="00BE4245">
        <w:rPr>
          <w:szCs w:val="28"/>
        </w:rPr>
        <w:t>я 202</w:t>
      </w:r>
      <w:r>
        <w:rPr>
          <w:szCs w:val="28"/>
        </w:rPr>
        <w:t>4</w:t>
      </w:r>
      <w:r w:rsidRPr="00BE4245">
        <w:rPr>
          <w:szCs w:val="28"/>
        </w:rPr>
        <w:t xml:space="preserve"> г.                             № </w:t>
      </w:r>
      <w:r>
        <w:rPr>
          <w:szCs w:val="28"/>
        </w:rPr>
        <w:t xml:space="preserve">18 </w:t>
      </w:r>
      <w:r w:rsidRPr="00BE4245">
        <w:rPr>
          <w:szCs w:val="28"/>
        </w:rPr>
        <w:t xml:space="preserve">                   ст. </w:t>
      </w:r>
      <w:proofErr w:type="spellStart"/>
      <w:r w:rsidRPr="00BE4245">
        <w:rPr>
          <w:szCs w:val="28"/>
        </w:rPr>
        <w:t>Митякинская</w:t>
      </w:r>
      <w:proofErr w:type="spellEnd"/>
    </w:p>
    <w:p w14:paraId="71E0D5C9" w14:textId="77777777" w:rsidR="005E5283" w:rsidRPr="00BE4245" w:rsidRDefault="005E5283" w:rsidP="005E5283">
      <w:pPr>
        <w:pStyle w:val="a5"/>
        <w:rPr>
          <w:rFonts w:ascii="Times New Roman" w:hAnsi="Times New Roman"/>
          <w:sz w:val="28"/>
          <w:szCs w:val="28"/>
        </w:rPr>
      </w:pPr>
    </w:p>
    <w:p w14:paraId="59766DA3" w14:textId="77777777" w:rsidR="005E5283" w:rsidRPr="00BE4245" w:rsidRDefault="005E5283" w:rsidP="005E5283">
      <w:pPr>
        <w:pStyle w:val="a5"/>
        <w:rPr>
          <w:rFonts w:ascii="Times New Roman" w:hAnsi="Times New Roman"/>
          <w:sz w:val="28"/>
          <w:szCs w:val="28"/>
        </w:rPr>
      </w:pPr>
    </w:p>
    <w:p w14:paraId="2F58FC87" w14:textId="77777777" w:rsidR="005E5283" w:rsidRPr="00BE4245" w:rsidRDefault="005E5283" w:rsidP="005E5283">
      <w:pPr>
        <w:spacing w:after="9" w:line="252" w:lineRule="auto"/>
        <w:ind w:right="130" w:firstLine="0"/>
        <w:rPr>
          <w:b/>
          <w:bCs/>
          <w:szCs w:val="28"/>
        </w:rPr>
      </w:pPr>
      <w:bookmarkStart w:id="0" w:name="_Hlk89332217"/>
      <w:r w:rsidRPr="00BE4245">
        <w:rPr>
          <w:b/>
          <w:bCs/>
          <w:szCs w:val="28"/>
        </w:rPr>
        <w:t xml:space="preserve">О внесении изменений в Постановление Администрации </w:t>
      </w:r>
      <w:proofErr w:type="spellStart"/>
      <w:r w:rsidRPr="00BE4245">
        <w:rPr>
          <w:b/>
          <w:bCs/>
          <w:szCs w:val="28"/>
        </w:rPr>
        <w:t>Митякинского</w:t>
      </w:r>
      <w:proofErr w:type="spellEnd"/>
      <w:r w:rsidRPr="00BE4245">
        <w:rPr>
          <w:b/>
          <w:bCs/>
          <w:szCs w:val="28"/>
        </w:rPr>
        <w:t xml:space="preserve"> сельского поселения №145 от 14.12.2021 г. «Об утверждении Порядка исполнения бюджета </w:t>
      </w:r>
      <w:proofErr w:type="spellStart"/>
      <w:r w:rsidRPr="00BE4245">
        <w:rPr>
          <w:b/>
          <w:bCs/>
          <w:szCs w:val="28"/>
        </w:rPr>
        <w:t>Митякинского</w:t>
      </w:r>
      <w:proofErr w:type="spellEnd"/>
      <w:r w:rsidRPr="00BE4245">
        <w:rPr>
          <w:b/>
          <w:bCs/>
          <w:szCs w:val="28"/>
        </w:rPr>
        <w:t xml:space="preserve"> сельского поселения Тарасовского района по расходам и источникам финансирования дефицита бюджета </w:t>
      </w:r>
      <w:proofErr w:type="spellStart"/>
      <w:r w:rsidRPr="00BE4245">
        <w:rPr>
          <w:b/>
          <w:bCs/>
          <w:szCs w:val="28"/>
        </w:rPr>
        <w:t>Митякинского</w:t>
      </w:r>
      <w:proofErr w:type="spellEnd"/>
      <w:r w:rsidRPr="00BE4245">
        <w:rPr>
          <w:b/>
          <w:bCs/>
          <w:szCs w:val="28"/>
        </w:rPr>
        <w:t xml:space="preserve"> сельского поселения Тарасовского района</w:t>
      </w:r>
      <w:bookmarkEnd w:id="0"/>
      <w:r w:rsidRPr="00BE4245">
        <w:rPr>
          <w:b/>
          <w:bCs/>
          <w:szCs w:val="28"/>
        </w:rPr>
        <w:t>».</w:t>
      </w:r>
    </w:p>
    <w:p w14:paraId="7D9EE9A8" w14:textId="77777777" w:rsidR="00480D11" w:rsidRDefault="00480D11" w:rsidP="00480D11">
      <w:pPr>
        <w:spacing w:after="9" w:line="252" w:lineRule="auto"/>
        <w:ind w:right="1203" w:firstLine="0"/>
        <w:jc w:val="left"/>
      </w:pPr>
    </w:p>
    <w:p w14:paraId="5476DAED" w14:textId="1DF8C83E" w:rsidR="00277D20" w:rsidRDefault="004454BB" w:rsidP="005E5283">
      <w:pPr>
        <w:spacing w:after="239"/>
        <w:ind w:left="21" w:right="57"/>
      </w:pPr>
      <w:r>
        <w:t xml:space="preserve">В </w:t>
      </w:r>
      <w:r w:rsidR="001A6BE1">
        <w:t xml:space="preserve">целях обеспечения исполнения бюджета </w:t>
      </w:r>
      <w:proofErr w:type="spellStart"/>
      <w:r w:rsidR="005E5283">
        <w:t>Митякинского</w:t>
      </w:r>
      <w:proofErr w:type="spellEnd"/>
      <w:r w:rsidR="005E5283">
        <w:t xml:space="preserve"> сельского поселения </w:t>
      </w:r>
      <w:r w:rsidR="001A6BE1">
        <w:t xml:space="preserve">Тарасовского района </w:t>
      </w:r>
      <w:r w:rsidRPr="002C4A96">
        <w:rPr>
          <w:b/>
          <w:bCs/>
          <w:spacing w:val="60"/>
        </w:rPr>
        <w:t>п</w:t>
      </w:r>
      <w:r w:rsidR="005E5283">
        <w:rPr>
          <w:b/>
          <w:bCs/>
          <w:spacing w:val="60"/>
        </w:rPr>
        <w:t>остановляю</w:t>
      </w:r>
      <w:r>
        <w:t>:</w:t>
      </w:r>
    </w:p>
    <w:p w14:paraId="24F6FA6E" w14:textId="28C4DB13" w:rsidR="005E5283" w:rsidRDefault="005E5283" w:rsidP="005E5283">
      <w:pPr>
        <w:numPr>
          <w:ilvl w:val="0"/>
          <w:numId w:val="1"/>
        </w:numPr>
        <w:ind w:right="57" w:firstLine="405"/>
      </w:pPr>
      <w:r w:rsidRPr="00BE4245">
        <w:rPr>
          <w:szCs w:val="28"/>
        </w:rPr>
        <w:t xml:space="preserve">Внести изменение в Постановление Администрации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№145 от 14.12.2021 г. «Об утверждении Порядка исполнения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по расходам и источникам финансирования дефицита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района»</w:t>
      </w:r>
      <w:r w:rsidRPr="00BE4245">
        <w:rPr>
          <w:b/>
          <w:bCs/>
          <w:szCs w:val="28"/>
        </w:rPr>
        <w:t xml:space="preserve"> </w:t>
      </w:r>
      <w:r w:rsidRPr="00BE4245">
        <w:rPr>
          <w:szCs w:val="28"/>
        </w:rPr>
        <w:t xml:space="preserve">изложив приложение в новой редакции </w:t>
      </w:r>
      <w:r w:rsidRPr="00BE4245">
        <w:t>согласно приложению к настоящему постановлению.</w:t>
      </w:r>
    </w:p>
    <w:p w14:paraId="23153083" w14:textId="1E6C5EAD" w:rsidR="005E5283" w:rsidRPr="00BE4245" w:rsidRDefault="00503229" w:rsidP="005E5283">
      <w:pPr>
        <w:numPr>
          <w:ilvl w:val="0"/>
          <w:numId w:val="1"/>
        </w:numPr>
        <w:ind w:right="57" w:firstLine="405"/>
      </w:pPr>
      <w:r w:rsidRPr="000C3A28">
        <w:rPr>
          <w:szCs w:val="28"/>
        </w:rPr>
        <w:t>Заведующему сектором экономики и финансов направить настоящ</w:t>
      </w:r>
      <w:r>
        <w:rPr>
          <w:szCs w:val="28"/>
        </w:rPr>
        <w:t>ее</w:t>
      </w:r>
      <w:r w:rsidRPr="000C3A28"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  <w:r w:rsidRPr="000C3A28">
        <w:rPr>
          <w:szCs w:val="28"/>
        </w:rPr>
        <w:t>главным распорядителям</w:t>
      </w:r>
      <w:r w:rsidRPr="00A00561">
        <w:rPr>
          <w:szCs w:val="28"/>
        </w:rPr>
        <w:t xml:space="preserve"> средств бюджета </w:t>
      </w:r>
      <w:proofErr w:type="spellStart"/>
      <w:r>
        <w:rPr>
          <w:szCs w:val="28"/>
        </w:rPr>
        <w:t>Митякинского</w:t>
      </w:r>
      <w:proofErr w:type="spellEnd"/>
      <w:r w:rsidRPr="00C3620E">
        <w:rPr>
          <w:szCs w:val="28"/>
        </w:rPr>
        <w:t xml:space="preserve"> сельского поселения</w:t>
      </w:r>
      <w:r w:rsidRPr="00A00561">
        <w:rPr>
          <w:szCs w:val="28"/>
        </w:rPr>
        <w:t xml:space="preserve"> Тарасовского района</w:t>
      </w:r>
      <w:r>
        <w:rPr>
          <w:szCs w:val="28"/>
        </w:rPr>
        <w:t xml:space="preserve">, Отделу № </w:t>
      </w:r>
      <w:r>
        <w:rPr>
          <w:szCs w:val="28"/>
        </w:rPr>
        <w:t>10</w:t>
      </w:r>
      <w:r>
        <w:rPr>
          <w:szCs w:val="28"/>
        </w:rPr>
        <w:t xml:space="preserve"> Управления Федерального казначе</w:t>
      </w:r>
      <w:r>
        <w:rPr>
          <w:szCs w:val="28"/>
        </w:rPr>
        <w:t>й</w:t>
      </w:r>
      <w:r>
        <w:rPr>
          <w:szCs w:val="28"/>
        </w:rPr>
        <w:t>ства по Ростовской области</w:t>
      </w:r>
    </w:p>
    <w:p w14:paraId="31F20389" w14:textId="5CAE807A" w:rsidR="005E5283" w:rsidRPr="00BE4245" w:rsidRDefault="005E5283" w:rsidP="005E5283">
      <w:pPr>
        <w:spacing w:after="0" w:line="240" w:lineRule="auto"/>
        <w:ind w:right="57" w:firstLine="0"/>
      </w:pPr>
      <w:r w:rsidRPr="00BE4245">
        <w:t xml:space="preserve">      </w:t>
      </w:r>
      <w:r>
        <w:t>3</w:t>
      </w:r>
      <w:r w:rsidRPr="00BE4245">
        <w:t>. Настоящее постановление вступает в силу с момента подписания и распространяется на правоотношения, возникшие с 1 января 202</w:t>
      </w:r>
      <w:r>
        <w:t>4</w:t>
      </w:r>
      <w:r w:rsidRPr="00BE4245">
        <w:t xml:space="preserve"> года.</w:t>
      </w:r>
    </w:p>
    <w:p w14:paraId="2C7E73BD" w14:textId="4463CDD1" w:rsidR="005E5283" w:rsidRPr="00BE4245" w:rsidRDefault="005E5283" w:rsidP="005E5283">
      <w:pPr>
        <w:spacing w:after="0" w:line="240" w:lineRule="auto"/>
        <w:ind w:right="57" w:firstLine="0"/>
      </w:pPr>
      <w:r w:rsidRPr="00BE4245">
        <w:t xml:space="preserve">       </w:t>
      </w:r>
      <w:r>
        <w:t>4</w:t>
      </w:r>
      <w:r w:rsidRPr="00BE4245">
        <w:t xml:space="preserve">.   Контроль за исполнением настоящего постановления оставляю за собой.      </w:t>
      </w:r>
    </w:p>
    <w:p w14:paraId="6394EA13" w14:textId="77777777" w:rsidR="00480D11" w:rsidRDefault="00480D11" w:rsidP="00480D11">
      <w:pPr>
        <w:spacing w:after="0" w:line="240" w:lineRule="auto"/>
        <w:ind w:left="720" w:right="57" w:firstLine="0"/>
      </w:pPr>
    </w:p>
    <w:p w14:paraId="74D08A6C" w14:textId="77777777" w:rsidR="005F7D3A" w:rsidRDefault="005F7D3A" w:rsidP="00480D11">
      <w:pPr>
        <w:spacing w:after="0" w:line="240" w:lineRule="auto"/>
        <w:ind w:left="720" w:right="57" w:firstLine="0"/>
      </w:pPr>
    </w:p>
    <w:p w14:paraId="6C7E30F3" w14:textId="77777777" w:rsidR="005F7D3A" w:rsidRDefault="005F7D3A" w:rsidP="00480D11">
      <w:pPr>
        <w:spacing w:after="0" w:line="240" w:lineRule="auto"/>
        <w:ind w:left="720" w:right="57" w:firstLine="0"/>
      </w:pPr>
    </w:p>
    <w:p w14:paraId="7B1799DF" w14:textId="2363BEC7" w:rsidR="00503229" w:rsidRPr="00BE4245" w:rsidRDefault="00503229" w:rsidP="00503229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Pr="00BE42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42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376FB6B" w14:textId="4F7325FD" w:rsidR="00503229" w:rsidRPr="00BE4245" w:rsidRDefault="00503229" w:rsidP="00503229">
      <w:pPr>
        <w:pStyle w:val="11"/>
        <w:shd w:val="clear" w:color="auto" w:fill="auto"/>
        <w:tabs>
          <w:tab w:val="left" w:pos="1006"/>
          <w:tab w:val="left" w:pos="775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24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E42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BE42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4245">
        <w:rPr>
          <w:rFonts w:ascii="Times New Roman" w:hAnsi="Times New Roman" w:cs="Times New Roman"/>
          <w:sz w:val="28"/>
          <w:szCs w:val="28"/>
        </w:rPr>
        <w:t>. Ку</w:t>
      </w:r>
      <w:r>
        <w:rPr>
          <w:rFonts w:ascii="Times New Roman" w:hAnsi="Times New Roman" w:cs="Times New Roman"/>
          <w:sz w:val="28"/>
          <w:szCs w:val="28"/>
        </w:rPr>
        <w:t>приенко</w:t>
      </w:r>
    </w:p>
    <w:p w14:paraId="5234F451" w14:textId="77777777" w:rsidR="009E6BFA" w:rsidRDefault="009E6BFA" w:rsidP="00503229">
      <w:pPr>
        <w:spacing w:after="0" w:line="216" w:lineRule="auto"/>
        <w:ind w:right="271" w:firstLine="0"/>
      </w:pPr>
    </w:p>
    <w:p w14:paraId="1F0BC079" w14:textId="77777777" w:rsidR="00503229" w:rsidRDefault="004454BB" w:rsidP="00480D11">
      <w:pPr>
        <w:spacing w:after="0" w:line="216" w:lineRule="auto"/>
        <w:ind w:left="6758" w:right="271" w:firstLine="46"/>
        <w:jc w:val="center"/>
      </w:pPr>
      <w:r>
        <w:t xml:space="preserve">Приложение к </w:t>
      </w:r>
      <w:r w:rsidR="00503229">
        <w:t>постановлению</w:t>
      </w:r>
      <w:r w:rsidR="00480D11">
        <w:t xml:space="preserve"> Администрации </w:t>
      </w:r>
      <w:proofErr w:type="spellStart"/>
      <w:r w:rsidR="00503229" w:rsidRPr="00BE4245">
        <w:rPr>
          <w:szCs w:val="28"/>
        </w:rPr>
        <w:t>Митякинского</w:t>
      </w:r>
      <w:proofErr w:type="spellEnd"/>
      <w:r w:rsidR="00503229" w:rsidRPr="00BE4245">
        <w:rPr>
          <w:szCs w:val="28"/>
        </w:rPr>
        <w:t xml:space="preserve"> сельского поселения</w:t>
      </w:r>
      <w:r w:rsidR="00503229">
        <w:t xml:space="preserve"> </w:t>
      </w:r>
    </w:p>
    <w:p w14:paraId="652C2D5A" w14:textId="6C574422" w:rsidR="00277D20" w:rsidRPr="006168C4" w:rsidRDefault="00480D11" w:rsidP="00480D11">
      <w:pPr>
        <w:spacing w:after="0" w:line="216" w:lineRule="auto"/>
        <w:ind w:left="6758" w:right="271" w:firstLine="46"/>
        <w:jc w:val="center"/>
      </w:pPr>
      <w:r>
        <w:t>от</w:t>
      </w:r>
      <w:r w:rsidR="001343F7">
        <w:t xml:space="preserve"> </w:t>
      </w:r>
      <w:r w:rsidR="00503229">
        <w:t>09</w:t>
      </w:r>
      <w:r w:rsidR="00F81720">
        <w:t>.</w:t>
      </w:r>
      <w:r w:rsidR="00503229">
        <w:t>02</w:t>
      </w:r>
      <w:r w:rsidR="00F81720">
        <w:t>.202</w:t>
      </w:r>
      <w:r w:rsidR="00503229">
        <w:t>4</w:t>
      </w:r>
      <w:bookmarkStart w:id="1" w:name="_GoBack"/>
      <w:bookmarkEnd w:id="1"/>
      <w:r w:rsidR="00503229">
        <w:t xml:space="preserve"> г.</w:t>
      </w:r>
      <w:r w:rsidR="001343F7">
        <w:t xml:space="preserve"> </w:t>
      </w:r>
      <w:r>
        <w:t xml:space="preserve">№ </w:t>
      </w:r>
      <w:r w:rsidR="00503229">
        <w:t>18</w:t>
      </w:r>
    </w:p>
    <w:p w14:paraId="6AD4C423" w14:textId="5FA93893" w:rsidR="00480D11" w:rsidRDefault="00480D11" w:rsidP="00480D11">
      <w:pPr>
        <w:spacing w:after="0" w:line="216" w:lineRule="auto"/>
        <w:ind w:left="6758" w:right="271" w:firstLine="46"/>
        <w:jc w:val="center"/>
      </w:pPr>
    </w:p>
    <w:p w14:paraId="79EC42C1" w14:textId="77C9E0C5" w:rsidR="00C0357E" w:rsidRDefault="00C0357E" w:rsidP="00480D11">
      <w:pPr>
        <w:spacing w:after="0" w:line="216" w:lineRule="auto"/>
        <w:ind w:left="6758" w:right="271" w:firstLine="46"/>
        <w:jc w:val="center"/>
      </w:pPr>
    </w:p>
    <w:p w14:paraId="4314C8B9" w14:textId="77777777" w:rsidR="00503229" w:rsidRPr="00BE4245" w:rsidRDefault="00503229" w:rsidP="00503229">
      <w:pPr>
        <w:spacing w:after="0" w:line="240" w:lineRule="auto"/>
        <w:ind w:left="1491" w:right="865" w:firstLine="166"/>
        <w:jc w:val="center"/>
        <w:rPr>
          <w:b/>
          <w:bCs/>
          <w:szCs w:val="28"/>
        </w:rPr>
      </w:pPr>
      <w:r w:rsidRPr="00BE4245">
        <w:rPr>
          <w:b/>
          <w:bCs/>
          <w:szCs w:val="28"/>
        </w:rPr>
        <w:t xml:space="preserve">Порядок исполнения бюджета </w:t>
      </w:r>
      <w:proofErr w:type="spellStart"/>
      <w:r w:rsidRPr="00BE4245">
        <w:rPr>
          <w:b/>
          <w:bCs/>
          <w:szCs w:val="28"/>
        </w:rPr>
        <w:t>Митякинского</w:t>
      </w:r>
      <w:proofErr w:type="spellEnd"/>
      <w:r w:rsidRPr="00BE4245">
        <w:rPr>
          <w:b/>
          <w:bCs/>
          <w:szCs w:val="28"/>
        </w:rPr>
        <w:t xml:space="preserve"> сельского поселения Тарасовского района по расходам и источникам финансирования дефицита бюджета </w:t>
      </w:r>
      <w:proofErr w:type="spellStart"/>
      <w:r w:rsidRPr="00BE4245">
        <w:rPr>
          <w:b/>
          <w:bCs/>
          <w:szCs w:val="28"/>
        </w:rPr>
        <w:t>Митякинского</w:t>
      </w:r>
      <w:proofErr w:type="spellEnd"/>
      <w:r w:rsidRPr="00BE4245">
        <w:rPr>
          <w:b/>
          <w:bCs/>
          <w:szCs w:val="28"/>
        </w:rPr>
        <w:t xml:space="preserve"> сельского поселения Тарасовского района</w:t>
      </w:r>
    </w:p>
    <w:p w14:paraId="0F654790" w14:textId="77777777" w:rsidR="00503229" w:rsidRPr="00BE4245" w:rsidRDefault="00503229" w:rsidP="00503229">
      <w:pPr>
        <w:spacing w:after="0" w:line="240" w:lineRule="auto"/>
        <w:ind w:left="1491" w:right="865" w:firstLine="166"/>
        <w:jc w:val="center"/>
        <w:rPr>
          <w:szCs w:val="28"/>
        </w:rPr>
      </w:pPr>
    </w:p>
    <w:p w14:paraId="3B77176F" w14:textId="77777777" w:rsidR="00503229" w:rsidRPr="00BE4245" w:rsidRDefault="00503229" w:rsidP="00503229">
      <w:pPr>
        <w:spacing w:after="0" w:line="252" w:lineRule="auto"/>
        <w:ind w:left="1383" w:right="662" w:firstLine="0"/>
        <w:jc w:val="center"/>
        <w:rPr>
          <w:szCs w:val="28"/>
        </w:rPr>
      </w:pPr>
      <w:r w:rsidRPr="00BE4245">
        <w:rPr>
          <w:szCs w:val="28"/>
        </w:rPr>
        <w:t>1. Общие положения</w:t>
      </w:r>
    </w:p>
    <w:p w14:paraId="62CAD909" w14:textId="77777777" w:rsidR="00503229" w:rsidRPr="00BE4245" w:rsidRDefault="00503229" w:rsidP="00503229">
      <w:pPr>
        <w:spacing w:after="0" w:line="252" w:lineRule="auto"/>
        <w:ind w:left="1383" w:right="662" w:firstLine="0"/>
        <w:jc w:val="center"/>
        <w:rPr>
          <w:szCs w:val="28"/>
        </w:rPr>
      </w:pPr>
    </w:p>
    <w:p w14:paraId="1AF514B3" w14:textId="77777777" w:rsidR="00503229" w:rsidRPr="00BE4245" w:rsidRDefault="00503229" w:rsidP="00503229">
      <w:pPr>
        <w:numPr>
          <w:ilvl w:val="1"/>
          <w:numId w:val="2"/>
        </w:numPr>
        <w:ind w:left="0" w:right="57" w:firstLine="567"/>
        <w:rPr>
          <w:szCs w:val="28"/>
        </w:rPr>
      </w:pPr>
      <w:r w:rsidRPr="00BE4245">
        <w:rPr>
          <w:szCs w:val="28"/>
        </w:rPr>
        <w:t xml:space="preserve">Исполнение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по расходам и источникам финансирования дефицита бюджета Тарасовского района осуществляется в соответствии со статьями 161, 219, 219</w:t>
      </w:r>
      <w:r w:rsidRPr="00BE4245">
        <w:rPr>
          <w:szCs w:val="28"/>
          <w:vertAlign w:val="superscript"/>
        </w:rPr>
        <w:t xml:space="preserve">2 </w:t>
      </w:r>
      <w:r w:rsidRPr="00BE4245">
        <w:rPr>
          <w:szCs w:val="28"/>
        </w:rPr>
        <w:t xml:space="preserve">и 226 </w:t>
      </w:r>
      <w:r w:rsidRPr="00BE4245">
        <w:rPr>
          <w:szCs w:val="28"/>
          <w:vertAlign w:val="superscript"/>
        </w:rPr>
        <w:t xml:space="preserve">1 </w:t>
      </w:r>
      <w:r w:rsidRPr="00BE4245">
        <w:rPr>
          <w:szCs w:val="28"/>
        </w:rPr>
        <w:t>Бюджетного кодекса Российской Федерации на основании:</w:t>
      </w:r>
    </w:p>
    <w:p w14:paraId="4727D61E" w14:textId="77777777" w:rsidR="00503229" w:rsidRPr="00BE4245" w:rsidRDefault="00503229" w:rsidP="00503229">
      <w:pPr>
        <w:numPr>
          <w:ilvl w:val="2"/>
          <w:numId w:val="2"/>
        </w:numPr>
        <w:ind w:left="0" w:right="57" w:firstLine="567"/>
        <w:rPr>
          <w:szCs w:val="28"/>
        </w:rPr>
      </w:pPr>
      <w:r w:rsidRPr="00BE4245">
        <w:rPr>
          <w:szCs w:val="28"/>
        </w:rPr>
        <w:t xml:space="preserve">Решения Собрания депутатов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о бюджете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на очередной финансовый год и плановый период, правовых актов Администрации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поселения, определяющих объемы и порядки расходования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поселения.</w:t>
      </w:r>
    </w:p>
    <w:p w14:paraId="5E4E147D" w14:textId="77777777" w:rsidR="00503229" w:rsidRPr="00BE4245" w:rsidRDefault="00503229" w:rsidP="00503229">
      <w:pPr>
        <w:numPr>
          <w:ilvl w:val="2"/>
          <w:numId w:val="2"/>
        </w:numPr>
        <w:ind w:left="0" w:right="57" w:firstLine="567"/>
        <w:rPr>
          <w:szCs w:val="28"/>
        </w:rPr>
      </w:pPr>
      <w:r w:rsidRPr="00BE4245">
        <w:rPr>
          <w:szCs w:val="28"/>
        </w:rPr>
        <w:t xml:space="preserve">Сводной бюджетной росписи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поселения.</w:t>
      </w:r>
    </w:p>
    <w:p w14:paraId="7474E635" w14:textId="77777777" w:rsidR="00503229" w:rsidRPr="00BE4245" w:rsidRDefault="00503229" w:rsidP="00503229">
      <w:pPr>
        <w:ind w:left="21" w:right="57" w:firstLine="548"/>
        <w:rPr>
          <w:szCs w:val="28"/>
        </w:rPr>
      </w:pPr>
      <w:r w:rsidRPr="00BE4245">
        <w:rPr>
          <w:szCs w:val="28"/>
        </w:rPr>
        <w:t xml:space="preserve">1.1.3. Бюджетных росписей главных распорядителей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(далее — главные распорядители) и главных администраторов источников финансирования дефицита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(далее — главные администраторы источников), бюджетных смет учреждений.</w:t>
      </w:r>
    </w:p>
    <w:p w14:paraId="43B0878C" w14:textId="77777777" w:rsidR="00503229" w:rsidRPr="00BE4245" w:rsidRDefault="00503229" w:rsidP="00503229">
      <w:pPr>
        <w:ind w:right="57" w:firstLine="567"/>
        <w:rPr>
          <w:szCs w:val="28"/>
        </w:rPr>
      </w:pPr>
      <w:r w:rsidRPr="00BE4245">
        <w:rPr>
          <w:szCs w:val="28"/>
        </w:rPr>
        <w:t xml:space="preserve">1.1.4. Кассового плана бюджета </w:t>
      </w:r>
      <w:bookmarkStart w:id="2" w:name="_Hlk89780908"/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</w:t>
      </w:r>
      <w:bookmarkEnd w:id="2"/>
      <w:r w:rsidRPr="00BE4245">
        <w:rPr>
          <w:szCs w:val="28"/>
        </w:rPr>
        <w:t>Тарасовского района (далее — кассовый план).</w:t>
      </w:r>
    </w:p>
    <w:p w14:paraId="664CEF48" w14:textId="77777777" w:rsidR="00503229" w:rsidRPr="00BE4245" w:rsidRDefault="00503229" w:rsidP="0050322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1.2. При исполнении бюджета </w:t>
      </w:r>
      <w:bookmarkStart w:id="3" w:name="_Hlk89780970"/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</w:t>
      </w:r>
      <w:bookmarkEnd w:id="3"/>
      <w:r w:rsidRPr="00BE4245">
        <w:rPr>
          <w:rFonts w:ascii="Times New Roman" w:hAnsi="Times New Roman"/>
          <w:sz w:val="28"/>
          <w:szCs w:val="28"/>
        </w:rPr>
        <w:t>Тарасовского района в первоочередном порядке осуществляются расходы на выплату заработной платы работникам бюджетной сферы, на исполнение публичных нормативных и долговых обязательств</w:t>
      </w:r>
      <w:r w:rsidRPr="00BE4245">
        <w:rPr>
          <w:rFonts w:ascii="Times New Roman" w:hAnsi="Times New Roman"/>
        </w:rPr>
        <w:t xml:space="preserve">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поселения, обеспечение медикаментами, питанием, мягким инвентарем и обмундированием; оплату коммунальных услуг с учетом мер по энергосбережению; обеспечение уплаты налогов, сборов и иных обязательных платежей, иные социальные выплаты.</w:t>
      </w:r>
    </w:p>
    <w:p w14:paraId="30848CCD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 Получатели средств бюджета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при заключении договоров (муниципальных контрактов) о </w:t>
      </w:r>
      <w:r w:rsidRPr="00BE4245">
        <w:rPr>
          <w:rFonts w:ascii="Times New Roman" w:hAnsi="Times New Roman"/>
          <w:sz w:val="28"/>
          <w:szCs w:val="28"/>
        </w:rPr>
        <w:lastRenderedPageBreak/>
        <w:t>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681A60AC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1.3.1. В размерах, установленных Правительством Российской Федерации, Ростовской области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14:paraId="56FB9C45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1.3.2. В размерах, установленных настоящим пунктом, если иное не предусмотрено законодательством Российской Федерации:</w:t>
      </w:r>
    </w:p>
    <w:p w14:paraId="0DA6F197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1.3.2.1. При включении в договор (муниципальный контракт) условия о последующих после выплаты аванса платежах в размере, не превышающем подтвержденную в соответствии с установленным Администрацией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порядком санкционирования оплаты денежных обязательств получателей средств бюджета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на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услуг;</w:t>
      </w:r>
    </w:p>
    <w:p w14:paraId="588EDE42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1.3.2.2.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Администрацией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(с ограничением общей суммы авансирования не более 70 процентов суммы договора (муниципального контракта);</w:t>
      </w:r>
    </w:p>
    <w:p w14:paraId="7BF170DA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1.3.2.3.  До 100 процентов суммы договора (муниципального контракта) по договорам (муниципальным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об обеспечении участия делегаций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во всероссийских и международных мероприятиях в сфере образования (олимпиадах, соревнованиях, сборах, конкурсах, первенствах, выставках),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</w:t>
      </w:r>
      <w:r w:rsidRPr="00BE4245">
        <w:rPr>
          <w:rFonts w:ascii="Times New Roman" w:hAnsi="Times New Roman"/>
          <w:sz w:val="28"/>
          <w:szCs w:val="28"/>
        </w:rPr>
        <w:lastRenderedPageBreak/>
        <w:t>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14:paraId="78834417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1.4. Получатели средств бюджета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при заключении договоров (муниципальных контрактов), указанных в подпунктах 1.3.2.1 и 1.3.2.2 пункта 1.3.2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(муниципального контракта), если иное не установлено законодательством Российской Федерации.</w:t>
      </w:r>
    </w:p>
    <w:p w14:paraId="5ED831F2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1.5. Получатели средств бюджета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2700FA0A" w14:textId="77777777" w:rsidR="00503229" w:rsidRPr="00BE4245" w:rsidRDefault="00503229" w:rsidP="0050322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852566" w14:textId="77777777" w:rsidR="00503229" w:rsidRPr="00BE4245" w:rsidRDefault="00503229" w:rsidP="00503229">
      <w:pPr>
        <w:pStyle w:val="2"/>
        <w:ind w:left="1738" w:right="0"/>
        <w:rPr>
          <w:sz w:val="28"/>
          <w:szCs w:val="28"/>
        </w:rPr>
      </w:pPr>
      <w:r w:rsidRPr="00BE4245">
        <w:rPr>
          <w:sz w:val="28"/>
          <w:szCs w:val="28"/>
        </w:rPr>
        <w:t>2. Принятие и учет бюджетных и денежных обязательств</w:t>
      </w:r>
    </w:p>
    <w:p w14:paraId="6DF8BD1A" w14:textId="77777777" w:rsidR="00503229" w:rsidRPr="00BE4245" w:rsidRDefault="00503229" w:rsidP="00503229">
      <w:pPr>
        <w:spacing w:after="295"/>
        <w:ind w:left="21" w:right="57" w:firstLine="526"/>
        <w:rPr>
          <w:szCs w:val="28"/>
        </w:rPr>
      </w:pPr>
      <w:r w:rsidRPr="00BE4245">
        <w:rPr>
          <w:szCs w:val="28"/>
        </w:rPr>
        <w:t xml:space="preserve">Учет бюджетных и денежных обязательств получателей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осуществляется в порядке, установленном постановлением Администрации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поселения.</w:t>
      </w:r>
    </w:p>
    <w:p w14:paraId="7A7B82CE" w14:textId="77777777" w:rsidR="00503229" w:rsidRPr="00BE4245" w:rsidRDefault="00503229" w:rsidP="00503229">
      <w:pPr>
        <w:spacing w:after="291" w:line="252" w:lineRule="auto"/>
        <w:ind w:left="1126" w:right="612" w:hanging="10"/>
        <w:jc w:val="center"/>
        <w:rPr>
          <w:szCs w:val="28"/>
        </w:rPr>
      </w:pPr>
      <w:r w:rsidRPr="00BE4245">
        <w:rPr>
          <w:szCs w:val="28"/>
        </w:rPr>
        <w:t>З. Подтверждение денежных обязательств</w:t>
      </w:r>
    </w:p>
    <w:p w14:paraId="6F561C7B" w14:textId="77777777" w:rsidR="00503229" w:rsidRPr="00BE4245" w:rsidRDefault="00503229" w:rsidP="00503229">
      <w:pPr>
        <w:ind w:left="21" w:right="57" w:firstLine="519"/>
        <w:rPr>
          <w:szCs w:val="28"/>
        </w:rPr>
      </w:pPr>
      <w:r w:rsidRPr="00BE4245">
        <w:rPr>
          <w:szCs w:val="28"/>
        </w:rPr>
        <w:t xml:space="preserve">Получатель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подтверждает обязанность оплатить за счет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денежные обязательства в соответствии с платежными и иными документами, необходимыми для санкционирования их оплаты.</w:t>
      </w:r>
    </w:p>
    <w:p w14:paraId="558FA06E" w14:textId="77777777" w:rsidR="00503229" w:rsidRPr="00BE4245" w:rsidRDefault="00503229" w:rsidP="00503229">
      <w:pPr>
        <w:pStyle w:val="a5"/>
        <w:rPr>
          <w:rFonts w:ascii="Times New Roman" w:hAnsi="Times New Roman"/>
          <w:sz w:val="28"/>
          <w:szCs w:val="28"/>
        </w:rPr>
      </w:pPr>
    </w:p>
    <w:p w14:paraId="020A7EA5" w14:textId="77777777" w:rsidR="00503229" w:rsidRPr="00BE4245" w:rsidRDefault="00503229" w:rsidP="0050322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4. Санкционирование оплаты денежных обязательств</w:t>
      </w:r>
    </w:p>
    <w:p w14:paraId="67A93BE2" w14:textId="77777777" w:rsidR="00503229" w:rsidRPr="00BE4245" w:rsidRDefault="00503229" w:rsidP="0050322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26B32EE" w14:textId="77777777" w:rsidR="00503229" w:rsidRPr="00BE4245" w:rsidRDefault="00503229" w:rsidP="0050322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Санкционирование оплаты денежных обязательств получателей средств бюджета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и главных администраторов источников финансирования дефицита бюджета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осуществляется в порядке, установленном постановлением Администрации </w:t>
      </w:r>
      <w:proofErr w:type="spellStart"/>
      <w:r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458DBF89" w14:textId="77777777" w:rsidR="00503229" w:rsidRPr="00BE4245" w:rsidRDefault="00503229" w:rsidP="00503229">
      <w:pPr>
        <w:pStyle w:val="a5"/>
        <w:rPr>
          <w:rFonts w:ascii="Times New Roman" w:hAnsi="Times New Roman"/>
          <w:sz w:val="28"/>
          <w:szCs w:val="28"/>
        </w:rPr>
      </w:pPr>
    </w:p>
    <w:p w14:paraId="69F9B3E6" w14:textId="77777777" w:rsidR="00503229" w:rsidRPr="00BE4245" w:rsidRDefault="00503229" w:rsidP="0050322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5. Порядок исполнения денежных обязательств</w:t>
      </w:r>
    </w:p>
    <w:p w14:paraId="2B77632F" w14:textId="77777777" w:rsidR="00503229" w:rsidRPr="00BE4245" w:rsidRDefault="00503229" w:rsidP="0050322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E24D9BE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5.1. Исполнение денежных обязательств осуществляется получателями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района:</w:t>
      </w:r>
    </w:p>
    <w:p w14:paraId="06C2156F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 с использованием информационной системы «Единая автоматизированная система управления </w:t>
      </w:r>
      <w:r w:rsidRPr="00BE4245">
        <w:rPr>
          <w:noProof/>
          <w:szCs w:val="28"/>
        </w:rPr>
        <w:t>общественными фина</w:t>
      </w:r>
      <w:r w:rsidRPr="00BE4245">
        <w:rPr>
          <w:szCs w:val="28"/>
        </w:rPr>
        <w:t xml:space="preserve">нсами в Ростовской области» в целях контроля за </w:t>
      </w:r>
      <w:proofErr w:type="spellStart"/>
      <w:r w:rsidRPr="00BE4245">
        <w:rPr>
          <w:szCs w:val="28"/>
        </w:rPr>
        <w:t>непревышением</w:t>
      </w:r>
      <w:proofErr w:type="spellEnd"/>
      <w:r w:rsidRPr="00BE4245">
        <w:rPr>
          <w:szCs w:val="28"/>
        </w:rPr>
        <w:t xml:space="preserve"> показателей кассового плана;</w:t>
      </w:r>
    </w:p>
    <w:p w14:paraId="5EBCFAC5" w14:textId="23F63113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 с использованием ППО «СУФД–онлайн» </w:t>
      </w:r>
      <w:r>
        <w:rPr>
          <w:szCs w:val="28"/>
        </w:rPr>
        <w:t xml:space="preserve">и </w:t>
      </w:r>
      <w:r w:rsidRPr="00503229">
        <w:rPr>
          <w:szCs w:val="28"/>
        </w:rPr>
        <w:t>единой информационной системы в сфере закупок</w:t>
      </w:r>
      <w:r w:rsidRPr="00BE4245">
        <w:rPr>
          <w:szCs w:val="28"/>
        </w:rPr>
        <w:t xml:space="preserve"> </w:t>
      </w:r>
      <w:r w:rsidRPr="00BE4245">
        <w:rPr>
          <w:szCs w:val="28"/>
        </w:rPr>
        <w:t xml:space="preserve">для направления распоряжения о совершении казначейского платежа в территориальный отдел УФК по Ростовской области для санкционирования оплаты денежных обязательств получателей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и администраторов источников финансирования дефицита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бюджета Тарасовского района в соответствии с Порядком санкционирования оплаты денежных обязательств получателей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и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района.</w:t>
      </w:r>
    </w:p>
    <w:p w14:paraId="12ED414B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5.1.1. Получатели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и главные </w:t>
      </w:r>
      <w:r w:rsidRPr="00BE4245">
        <w:rPr>
          <w:noProof/>
          <w:szCs w:val="28"/>
        </w:rPr>
        <w:t xml:space="preserve">администраторы </w:t>
      </w:r>
      <w:r w:rsidRPr="00BE4245">
        <w:rPr>
          <w:szCs w:val="28"/>
        </w:rPr>
        <w:t xml:space="preserve">источников финансирования дефицита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района, формируют заявки на кассовый расход:</w:t>
      </w:r>
    </w:p>
    <w:p w14:paraId="32EE990A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за счет средств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в пределах остатка средств на едином счете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района, доступного к распределению;</w:t>
      </w:r>
    </w:p>
    <w:p w14:paraId="0671D05B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 за счет средств дорожного фонда в пределах остатка средств дорожного фонда; </w:t>
      </w:r>
    </w:p>
    <w:p w14:paraId="5752DD9E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за счет целевых средств в пределах остатков целевых средств на едином счете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района, доступного к распределению;</w:t>
      </w:r>
    </w:p>
    <w:p w14:paraId="210CD6D5" w14:textId="77777777" w:rsidR="00503229" w:rsidRPr="00BE4245" w:rsidRDefault="00503229" w:rsidP="00503229">
      <w:pPr>
        <w:ind w:left="21" w:right="57"/>
        <w:rPr>
          <w:color w:val="auto"/>
          <w:szCs w:val="28"/>
        </w:rPr>
      </w:pPr>
      <w:r w:rsidRPr="00BE4245">
        <w:rPr>
          <w:szCs w:val="28"/>
        </w:rPr>
        <w:t xml:space="preserve">за счет целевых средств в пределах остатков целевых средств, отраженных на лицевых счетах по переданным полномочиям получателей средств </w:t>
      </w:r>
      <w:r w:rsidRPr="00BE4245">
        <w:rPr>
          <w:color w:val="auto"/>
          <w:szCs w:val="28"/>
        </w:rPr>
        <w:t>федерального и областного бюджетов.</w:t>
      </w:r>
    </w:p>
    <w:p w14:paraId="049A7A75" w14:textId="77777777" w:rsidR="00503229" w:rsidRPr="00BE4245" w:rsidRDefault="00503229" w:rsidP="00503229">
      <w:pPr>
        <w:widowControl w:val="0"/>
        <w:ind w:firstLine="540"/>
        <w:rPr>
          <w:szCs w:val="28"/>
        </w:rPr>
      </w:pPr>
      <w:r w:rsidRPr="00BE4245">
        <w:rPr>
          <w:szCs w:val="28"/>
        </w:rPr>
        <w:t xml:space="preserve">5.1.2. В случае возникновения временного кассового разрыва при исполнении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исполнение денежных обязательств территориальным органом УФК по Ростовской области осуществляется с учетом положений постановления Администрации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о порядке привлечения остатков на единый счет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и возврата привлеченных средств.</w:t>
      </w:r>
    </w:p>
    <w:p w14:paraId="35587C26" w14:textId="77777777" w:rsidR="00503229" w:rsidRPr="00BE4245" w:rsidRDefault="00503229" w:rsidP="00503229">
      <w:pPr>
        <w:ind w:left="21" w:right="57"/>
        <w:rPr>
          <w:szCs w:val="28"/>
        </w:rPr>
      </w:pPr>
      <w:r w:rsidRPr="00BE4245">
        <w:rPr>
          <w:szCs w:val="28"/>
        </w:rPr>
        <w:t xml:space="preserve">5.1.3. Доведение предельных объемов оплаты денежных обязательств осуществляется в пределах остатка средств на едином счете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</w:t>
      </w:r>
      <w:r w:rsidRPr="00BE4245">
        <w:rPr>
          <w:szCs w:val="28"/>
        </w:rPr>
        <w:lastRenderedPageBreak/>
        <w:t>сельского поселения Тарасовского района, доступного к распределению, с учетом очередности расходов, установленных пунктом 1.2 настоящего порядка.</w:t>
      </w:r>
    </w:p>
    <w:p w14:paraId="1E9F86A3" w14:textId="7414EDA0" w:rsidR="00503229" w:rsidRPr="00BE4245" w:rsidRDefault="00503229" w:rsidP="00503229">
      <w:pPr>
        <w:spacing w:after="3" w:line="259" w:lineRule="auto"/>
        <w:ind w:firstLine="0"/>
        <w:rPr>
          <w:szCs w:val="28"/>
        </w:rPr>
      </w:pPr>
      <w:r>
        <w:rPr>
          <w:noProof/>
        </w:rPr>
        <w:drawing>
          <wp:inline distT="0" distB="0" distL="0" distR="0" wp14:anchorId="4CAA79F0" wp14:editId="1D482735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245">
        <w:rPr>
          <w:szCs w:val="28"/>
        </w:rPr>
        <w:tab/>
        <w:t xml:space="preserve">5.2.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района.</w:t>
      </w:r>
    </w:p>
    <w:p w14:paraId="68FCE3F8" w14:textId="77777777" w:rsidR="00503229" w:rsidRPr="00BE4245" w:rsidRDefault="00503229" w:rsidP="00503229">
      <w:pPr>
        <w:spacing w:after="3" w:line="259" w:lineRule="auto"/>
        <w:ind w:firstLine="0"/>
        <w:rPr>
          <w:szCs w:val="28"/>
        </w:rPr>
      </w:pPr>
    </w:p>
    <w:p w14:paraId="48C2893E" w14:textId="77777777" w:rsidR="00503229" w:rsidRPr="00BE4245" w:rsidRDefault="00503229" w:rsidP="00503229">
      <w:pPr>
        <w:spacing w:after="3" w:line="259" w:lineRule="auto"/>
        <w:ind w:firstLine="0"/>
        <w:jc w:val="center"/>
        <w:rPr>
          <w:szCs w:val="28"/>
        </w:rPr>
      </w:pPr>
      <w:r w:rsidRPr="00BE4245">
        <w:rPr>
          <w:szCs w:val="28"/>
        </w:rPr>
        <w:t>6. Уточнение ранее произведенных расходов по лицевым счетам</w:t>
      </w:r>
    </w:p>
    <w:p w14:paraId="6A17FBCB" w14:textId="77777777" w:rsidR="00503229" w:rsidRPr="00BE4245" w:rsidRDefault="00503229" w:rsidP="00503229">
      <w:pPr>
        <w:spacing w:after="3" w:line="259" w:lineRule="auto"/>
        <w:ind w:firstLine="0"/>
        <w:jc w:val="center"/>
        <w:rPr>
          <w:szCs w:val="28"/>
        </w:rPr>
      </w:pPr>
      <w:r w:rsidRPr="00BE4245">
        <w:rPr>
          <w:szCs w:val="28"/>
        </w:rPr>
        <w:t>бюджетных и автономных учреждений</w:t>
      </w:r>
    </w:p>
    <w:p w14:paraId="352386A5" w14:textId="77777777" w:rsidR="00503229" w:rsidRPr="00BE4245" w:rsidRDefault="00503229" w:rsidP="00503229">
      <w:pPr>
        <w:spacing w:after="3" w:line="259" w:lineRule="auto"/>
        <w:ind w:firstLine="0"/>
        <w:jc w:val="center"/>
        <w:rPr>
          <w:szCs w:val="28"/>
        </w:rPr>
      </w:pPr>
    </w:p>
    <w:p w14:paraId="75F1844B" w14:textId="77777777" w:rsidR="00503229" w:rsidRPr="00BE4245" w:rsidRDefault="00503229" w:rsidP="00503229">
      <w:pPr>
        <w:widowControl w:val="0"/>
        <w:spacing w:after="0" w:line="317" w:lineRule="exact"/>
        <w:ind w:firstLine="760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Осуществление операций по перемещению произведённого кассового расхода с одного лицевого счёта на другой лицевой счёт бюджетного, автономного учреждения возможно в случае:</w:t>
      </w:r>
    </w:p>
    <w:p w14:paraId="4D6D3365" w14:textId="77777777" w:rsidR="00503229" w:rsidRPr="00BE4245" w:rsidRDefault="00503229" w:rsidP="00503229">
      <w:pPr>
        <w:widowControl w:val="0"/>
        <w:spacing w:after="0" w:line="322" w:lineRule="exact"/>
        <w:ind w:firstLine="708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6.1. Ошибочно произведенных кассовых расходов не с того лицевого счета, который предусмотрен действующим законодательством, отражение операций по восстановлению расходов учреждения на лицевом счете, предназначенном для учета операций со средствами бюджетных учреждений с кодом 20 (30) (далее - лицевой счет с кодом 20 (30)), на сумму произведенных расходов с лицевого счета с кодом 21 (31), с кодом 22 (далее - лицевой счет с кодом 22), на сумму произведенных расходов с лицевого счета с кодом 21 или наоборот осуществляется на основании представленной учреждением в орган Федерального казначейства Заявки на кассовый расход (код формы по КФД 0531801) соответствующих отчетов, подписанных руководителем учреждения и согласованных с руководителем органа местного самоуправления, осуществляющего функции и полномочия учредителя в отношении учреждения.</w:t>
      </w:r>
    </w:p>
    <w:p w14:paraId="71599729" w14:textId="77777777" w:rsidR="00503229" w:rsidRPr="00BE4245" w:rsidRDefault="00503229" w:rsidP="00503229">
      <w:pPr>
        <w:widowControl w:val="0"/>
        <w:spacing w:after="0" w:line="322" w:lineRule="exact"/>
        <w:ind w:firstLine="740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Ответственность за достоверность сведений, отраженных в отчетах, возлагается на руководителя учреждения. Указанные отчеты должны содержать информацию о суммах ошибочно произведенных расходов учреждения.</w:t>
      </w:r>
    </w:p>
    <w:p w14:paraId="1508E833" w14:textId="77777777" w:rsidR="00503229" w:rsidRPr="00BE4245" w:rsidRDefault="00503229" w:rsidP="00503229">
      <w:pPr>
        <w:widowControl w:val="0"/>
        <w:spacing w:after="0" w:line="322" w:lineRule="exact"/>
        <w:ind w:firstLine="740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Отражение операций по восстановлению расходов учреждения на лицевых счетах, на сумму ошибочно произведенных расходов осуществляется на основании представленной учреждением в орган Федерального казначейства Заявки.</w:t>
      </w:r>
    </w:p>
    <w:p w14:paraId="11C09A03" w14:textId="77777777" w:rsidR="00503229" w:rsidRPr="00BE4245" w:rsidRDefault="00503229" w:rsidP="00503229">
      <w:pPr>
        <w:widowControl w:val="0"/>
        <w:numPr>
          <w:ilvl w:val="0"/>
          <w:numId w:val="3"/>
        </w:numPr>
        <w:tabs>
          <w:tab w:val="left" w:pos="1258"/>
        </w:tabs>
        <w:spacing w:after="0" w:line="322" w:lineRule="exact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Ошибочного зачисления средств на несоответствующий счёт (при возврате дебиторской задолженности, при перечислении обеспечения заявок при проведении конкурсов и аукционов).</w:t>
      </w:r>
    </w:p>
    <w:p w14:paraId="24E12262" w14:textId="77777777" w:rsidR="00503229" w:rsidRPr="00BE4245" w:rsidRDefault="00503229" w:rsidP="00503229">
      <w:pPr>
        <w:spacing w:after="3" w:line="259" w:lineRule="auto"/>
        <w:ind w:firstLine="0"/>
        <w:jc w:val="center"/>
        <w:rPr>
          <w:szCs w:val="28"/>
        </w:rPr>
      </w:pPr>
    </w:p>
    <w:p w14:paraId="6BF0D367" w14:textId="77777777" w:rsidR="00503229" w:rsidRPr="00BE4245" w:rsidRDefault="00503229" w:rsidP="00503229">
      <w:pPr>
        <w:spacing w:after="3" w:line="259" w:lineRule="auto"/>
        <w:ind w:firstLine="0"/>
        <w:rPr>
          <w:szCs w:val="28"/>
        </w:rPr>
      </w:pPr>
    </w:p>
    <w:p w14:paraId="10EB1367" w14:textId="77777777" w:rsidR="00503229" w:rsidRDefault="00503229" w:rsidP="00503229">
      <w:pPr>
        <w:spacing w:after="320" w:line="252" w:lineRule="auto"/>
        <w:ind w:left="1422" w:right="749" w:hanging="10"/>
        <w:jc w:val="center"/>
        <w:rPr>
          <w:szCs w:val="28"/>
        </w:rPr>
      </w:pPr>
    </w:p>
    <w:p w14:paraId="40D57A7D" w14:textId="58C8E500" w:rsidR="00C0357E" w:rsidRDefault="00C0357E" w:rsidP="00480D11">
      <w:pPr>
        <w:spacing w:after="0" w:line="216" w:lineRule="auto"/>
        <w:ind w:left="6758" w:right="271" w:firstLine="46"/>
        <w:jc w:val="center"/>
      </w:pPr>
    </w:p>
    <w:p w14:paraId="2E0617CE" w14:textId="3ACBF568" w:rsidR="00C0357E" w:rsidRDefault="00C0357E" w:rsidP="00480D11">
      <w:pPr>
        <w:spacing w:after="0" w:line="216" w:lineRule="auto"/>
        <w:ind w:left="6758" w:right="271" w:firstLine="46"/>
        <w:jc w:val="center"/>
      </w:pPr>
    </w:p>
    <w:p w14:paraId="6F3FCB32" w14:textId="77777777" w:rsidR="00213DA0" w:rsidRPr="00213DA0" w:rsidRDefault="00213DA0" w:rsidP="00213DA0">
      <w:pPr>
        <w:spacing w:after="320" w:line="252" w:lineRule="auto"/>
        <w:ind w:left="1422" w:right="749" w:hanging="10"/>
        <w:rPr>
          <w:szCs w:val="28"/>
        </w:rPr>
      </w:pPr>
    </w:p>
    <w:sectPr w:rsidR="00213DA0" w:rsidRPr="00213DA0" w:rsidSect="005E5283">
      <w:footerReference w:type="even" r:id="rId9"/>
      <w:footerReference w:type="default" r:id="rId10"/>
      <w:footerReference w:type="first" r:id="rId11"/>
      <w:pgSz w:w="11907" w:h="16840" w:code="9"/>
      <w:pgMar w:top="426" w:right="561" w:bottom="1656" w:left="1151" w:header="720" w:footer="1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67D89" w14:textId="77777777" w:rsidR="005A58D0" w:rsidRDefault="005A58D0">
      <w:pPr>
        <w:spacing w:after="0" w:line="240" w:lineRule="auto"/>
      </w:pPr>
      <w:r>
        <w:separator/>
      </w:r>
    </w:p>
  </w:endnote>
  <w:endnote w:type="continuationSeparator" w:id="0">
    <w:p w14:paraId="74CD414B" w14:textId="77777777" w:rsidR="005A58D0" w:rsidRDefault="005A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42DF" w14:textId="77777777" w:rsidR="00277D20" w:rsidRDefault="00277D20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0064782"/>
      <w:docPartObj>
        <w:docPartGallery w:val="Page Numbers (Bottom of Page)"/>
        <w:docPartUnique/>
      </w:docPartObj>
    </w:sdtPr>
    <w:sdtEndPr/>
    <w:sdtContent>
      <w:p w14:paraId="536E9AA4" w14:textId="1618D5C9" w:rsidR="00B73BC3" w:rsidRDefault="00B73B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BEC0D" w14:textId="77777777" w:rsidR="00277D20" w:rsidRDefault="00277D20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91E53" w14:textId="66158B0A" w:rsidR="0090631A" w:rsidRDefault="0090631A">
    <w:pPr>
      <w:pStyle w:val="a8"/>
      <w:jc w:val="right"/>
    </w:pPr>
  </w:p>
  <w:p w14:paraId="5F0C8776" w14:textId="77777777" w:rsidR="00277D20" w:rsidRDefault="00277D20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C1B6D" w14:textId="77777777" w:rsidR="005A58D0" w:rsidRDefault="005A58D0">
      <w:pPr>
        <w:spacing w:after="0" w:line="240" w:lineRule="auto"/>
      </w:pPr>
      <w:r>
        <w:separator/>
      </w:r>
    </w:p>
  </w:footnote>
  <w:footnote w:type="continuationSeparator" w:id="0">
    <w:p w14:paraId="221DAAA3" w14:textId="77777777" w:rsidR="005A58D0" w:rsidRDefault="005A5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D7B2842"/>
    <w:multiLevelType w:val="hybridMultilevel"/>
    <w:tmpl w:val="3844D620"/>
    <w:lvl w:ilvl="0" w:tplc="3586B18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DB2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C624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86F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9BC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A25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ED1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8EB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A8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0"/>
    <w:rsid w:val="00066D18"/>
    <w:rsid w:val="000770F2"/>
    <w:rsid w:val="000A6539"/>
    <w:rsid w:val="000F69EE"/>
    <w:rsid w:val="001343F7"/>
    <w:rsid w:val="001448EA"/>
    <w:rsid w:val="001A6BE1"/>
    <w:rsid w:val="001B6072"/>
    <w:rsid w:val="001C49BC"/>
    <w:rsid w:val="001E6C92"/>
    <w:rsid w:val="00213DA0"/>
    <w:rsid w:val="00216027"/>
    <w:rsid w:val="00235FC1"/>
    <w:rsid w:val="00277D20"/>
    <w:rsid w:val="002C0809"/>
    <w:rsid w:val="002C3972"/>
    <w:rsid w:val="002C4A96"/>
    <w:rsid w:val="0032744C"/>
    <w:rsid w:val="00341903"/>
    <w:rsid w:val="003514B5"/>
    <w:rsid w:val="00351EBC"/>
    <w:rsid w:val="00360B07"/>
    <w:rsid w:val="003645CA"/>
    <w:rsid w:val="003F461E"/>
    <w:rsid w:val="004454BB"/>
    <w:rsid w:val="004641C4"/>
    <w:rsid w:val="00477B0B"/>
    <w:rsid w:val="00480D11"/>
    <w:rsid w:val="004A6F8B"/>
    <w:rsid w:val="00503229"/>
    <w:rsid w:val="00505F72"/>
    <w:rsid w:val="005339E7"/>
    <w:rsid w:val="00551D39"/>
    <w:rsid w:val="005A58D0"/>
    <w:rsid w:val="005C0C46"/>
    <w:rsid w:val="005C11C3"/>
    <w:rsid w:val="005E524C"/>
    <w:rsid w:val="005E5283"/>
    <w:rsid w:val="005F7D3A"/>
    <w:rsid w:val="00600A35"/>
    <w:rsid w:val="006168C4"/>
    <w:rsid w:val="0063144B"/>
    <w:rsid w:val="00644A79"/>
    <w:rsid w:val="00662FAA"/>
    <w:rsid w:val="00693B07"/>
    <w:rsid w:val="00694C23"/>
    <w:rsid w:val="006B02E6"/>
    <w:rsid w:val="00716DFE"/>
    <w:rsid w:val="007367CB"/>
    <w:rsid w:val="00795791"/>
    <w:rsid w:val="007D0EA4"/>
    <w:rsid w:val="007F58DB"/>
    <w:rsid w:val="00806987"/>
    <w:rsid w:val="00806D8E"/>
    <w:rsid w:val="00836952"/>
    <w:rsid w:val="00873055"/>
    <w:rsid w:val="00882987"/>
    <w:rsid w:val="00887878"/>
    <w:rsid w:val="00895A04"/>
    <w:rsid w:val="008B273A"/>
    <w:rsid w:val="008B3D56"/>
    <w:rsid w:val="0090631A"/>
    <w:rsid w:val="00907666"/>
    <w:rsid w:val="009170EE"/>
    <w:rsid w:val="00932798"/>
    <w:rsid w:val="0094440A"/>
    <w:rsid w:val="009C2E89"/>
    <w:rsid w:val="009C44A2"/>
    <w:rsid w:val="009E6BFA"/>
    <w:rsid w:val="00A33639"/>
    <w:rsid w:val="00AF593E"/>
    <w:rsid w:val="00B26558"/>
    <w:rsid w:val="00B575BE"/>
    <w:rsid w:val="00B73BC3"/>
    <w:rsid w:val="00B8195E"/>
    <w:rsid w:val="00BA5023"/>
    <w:rsid w:val="00BC6064"/>
    <w:rsid w:val="00BC7B14"/>
    <w:rsid w:val="00BE74BE"/>
    <w:rsid w:val="00BF073C"/>
    <w:rsid w:val="00BF289B"/>
    <w:rsid w:val="00BF6C29"/>
    <w:rsid w:val="00C02DE6"/>
    <w:rsid w:val="00C0357E"/>
    <w:rsid w:val="00C1244D"/>
    <w:rsid w:val="00C22556"/>
    <w:rsid w:val="00C35FF5"/>
    <w:rsid w:val="00C63A7D"/>
    <w:rsid w:val="00C649B5"/>
    <w:rsid w:val="00CF52EE"/>
    <w:rsid w:val="00D1760B"/>
    <w:rsid w:val="00D46C46"/>
    <w:rsid w:val="00D83926"/>
    <w:rsid w:val="00DE449A"/>
    <w:rsid w:val="00E03E67"/>
    <w:rsid w:val="00E2734A"/>
    <w:rsid w:val="00E600C2"/>
    <w:rsid w:val="00E67680"/>
    <w:rsid w:val="00E83E59"/>
    <w:rsid w:val="00EC4474"/>
    <w:rsid w:val="00EC6E9F"/>
    <w:rsid w:val="00EF215E"/>
    <w:rsid w:val="00F2340B"/>
    <w:rsid w:val="00F31B92"/>
    <w:rsid w:val="00F330EB"/>
    <w:rsid w:val="00F50DCA"/>
    <w:rsid w:val="00F53CCA"/>
    <w:rsid w:val="00F62D83"/>
    <w:rsid w:val="00F81720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DF5F3"/>
  <w15:docId w15:val="{8C523A6E-09F4-4F1C-A027-EC15DC7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3"/>
    <w:pPr>
      <w:spacing w:after="5" w:line="261" w:lineRule="auto"/>
      <w:ind w:firstLine="6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A5023"/>
    <w:pPr>
      <w:keepNext/>
      <w:keepLines/>
      <w:spacing w:after="201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rsid w:val="00BA5023"/>
    <w:pPr>
      <w:keepNext/>
      <w:keepLines/>
      <w:spacing w:after="279"/>
      <w:ind w:left="10" w:right="86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502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BA5023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sid w:val="00BA50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1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80D11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5">
    <w:name w:val="No Spacing"/>
    <w:uiPriority w:val="1"/>
    <w:qFormat/>
    <w:rsid w:val="00480D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2C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4A9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2C4A96"/>
    <w:rPr>
      <w:rFonts w:cs="Times New Roman"/>
    </w:rPr>
  </w:style>
  <w:style w:type="paragraph" w:styleId="aa">
    <w:name w:val="List Paragraph"/>
    <w:basedOn w:val="a"/>
    <w:uiPriority w:val="34"/>
    <w:qFormat/>
    <w:rsid w:val="004641C4"/>
    <w:pPr>
      <w:ind w:left="720"/>
      <w:contextualSpacing/>
    </w:pPr>
  </w:style>
  <w:style w:type="paragraph" w:customStyle="1" w:styleId="formattext">
    <w:name w:val="formattext"/>
    <w:basedOn w:val="a"/>
    <w:rsid w:val="00BE74BE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Bodytext">
    <w:name w:val="Body text_"/>
    <w:link w:val="11"/>
    <w:locked/>
    <w:rsid w:val="00503229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3229"/>
    <w:pPr>
      <w:shd w:val="clear" w:color="auto" w:fill="FFFFFF"/>
      <w:spacing w:after="0" w:line="0" w:lineRule="atLeast"/>
      <w:ind w:firstLine="0"/>
      <w:jc w:val="left"/>
    </w:pPr>
    <w:rPr>
      <w:rFonts w:asciiTheme="minorHAnsi" w:eastAsiaTheme="minorEastAsia" w:hAnsiTheme="minorHAnsi" w:cstheme="minorBidi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A2E4D37-B467-403B-A6AE-D1B69BAC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cp:lastModifiedBy>Пользователь</cp:lastModifiedBy>
  <cp:revision>6</cp:revision>
  <cp:lastPrinted>2024-02-09T13:37:00Z</cp:lastPrinted>
  <dcterms:created xsi:type="dcterms:W3CDTF">2024-01-31T08:00:00Z</dcterms:created>
  <dcterms:modified xsi:type="dcterms:W3CDTF">2024-02-09T13:37:00Z</dcterms:modified>
</cp:coreProperties>
</file>