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A71" w:rsidRPr="007464C6" w:rsidRDefault="008E1A71">
      <w:pPr>
        <w:pStyle w:val="ConsTitle"/>
        <w:ind w:right="0"/>
        <w:jc w:val="center"/>
        <w:rPr>
          <w:rFonts w:ascii="Times New Roman" w:hAnsi="Times New Roman" w:cs="Times New Roman"/>
          <w:color w:val="FF0000"/>
          <w:sz w:val="2"/>
          <w:szCs w:val="28"/>
        </w:rPr>
      </w:pPr>
    </w:p>
    <w:p w:rsidR="008E1A71" w:rsidRPr="007464C6" w:rsidRDefault="008E1A71">
      <w:pPr>
        <w:pStyle w:val="Heading"/>
        <w:rPr>
          <w:color w:val="FF0000"/>
          <w:sz w:val="2"/>
          <w:szCs w:val="28"/>
        </w:rPr>
      </w:pPr>
    </w:p>
    <w:p w:rsidR="008E1A71" w:rsidRPr="007464C6" w:rsidRDefault="008E1A71">
      <w:pPr>
        <w:pStyle w:val="Heading"/>
        <w:rPr>
          <w:color w:val="FF0000"/>
          <w:szCs w:val="28"/>
        </w:rPr>
      </w:pPr>
    </w:p>
    <w:p w:rsidR="007464C6" w:rsidRPr="007464C6" w:rsidRDefault="007464C6" w:rsidP="007464C6">
      <w:pPr>
        <w:pStyle w:val="af0"/>
        <w:outlineLvl w:val="0"/>
        <w:rPr>
          <w:b w:val="0"/>
          <w:szCs w:val="28"/>
        </w:rPr>
      </w:pPr>
      <w:r w:rsidRPr="007464C6">
        <w:rPr>
          <w:b w:val="0"/>
          <w:szCs w:val="28"/>
        </w:rPr>
        <w:t>РОССИЙСКАЯ ФЕДЕРАЦИЯ</w:t>
      </w:r>
    </w:p>
    <w:p w:rsidR="007464C6" w:rsidRPr="007464C6" w:rsidRDefault="007464C6" w:rsidP="007464C6">
      <w:pPr>
        <w:jc w:val="center"/>
        <w:rPr>
          <w:sz w:val="28"/>
          <w:szCs w:val="28"/>
        </w:rPr>
      </w:pPr>
      <w:r w:rsidRPr="007464C6">
        <w:rPr>
          <w:sz w:val="28"/>
          <w:szCs w:val="28"/>
        </w:rPr>
        <w:t>РОСТОВСКАЯ ОБЛАСТЬ</w:t>
      </w:r>
    </w:p>
    <w:p w:rsidR="007464C6" w:rsidRPr="007464C6" w:rsidRDefault="007464C6" w:rsidP="007464C6">
      <w:pPr>
        <w:jc w:val="center"/>
        <w:rPr>
          <w:sz w:val="28"/>
          <w:szCs w:val="28"/>
        </w:rPr>
      </w:pPr>
      <w:r w:rsidRPr="007464C6">
        <w:rPr>
          <w:sz w:val="28"/>
          <w:szCs w:val="28"/>
        </w:rPr>
        <w:t>МУНИЦИПАЛЬНОЕ ОБРАЗОВАНИЕ</w:t>
      </w:r>
    </w:p>
    <w:p w:rsidR="007464C6" w:rsidRPr="007464C6" w:rsidRDefault="007464C6" w:rsidP="007464C6">
      <w:pPr>
        <w:jc w:val="center"/>
        <w:rPr>
          <w:sz w:val="28"/>
          <w:szCs w:val="28"/>
        </w:rPr>
      </w:pPr>
      <w:r w:rsidRPr="007464C6">
        <w:rPr>
          <w:sz w:val="28"/>
          <w:szCs w:val="28"/>
        </w:rPr>
        <w:t>«МИТЯКИНСКОЕ СЕЛЬСКОЕ ПОСЕЛЕНИЕ»</w:t>
      </w:r>
    </w:p>
    <w:p w:rsidR="007464C6" w:rsidRPr="007464C6" w:rsidRDefault="007464C6" w:rsidP="007464C6">
      <w:pPr>
        <w:pStyle w:val="BodyText2"/>
        <w:jc w:val="center"/>
        <w:rPr>
          <w:sz w:val="28"/>
          <w:szCs w:val="28"/>
        </w:rPr>
      </w:pPr>
    </w:p>
    <w:p w:rsidR="007464C6" w:rsidRPr="007464C6" w:rsidRDefault="007464C6" w:rsidP="007464C6">
      <w:pPr>
        <w:pStyle w:val="BodyText2"/>
        <w:jc w:val="center"/>
        <w:rPr>
          <w:sz w:val="28"/>
          <w:szCs w:val="28"/>
        </w:rPr>
      </w:pPr>
      <w:r w:rsidRPr="007464C6">
        <w:rPr>
          <w:sz w:val="28"/>
          <w:szCs w:val="28"/>
        </w:rPr>
        <w:t>АДМИНИСТРАЦИЯ МИТЯКИНСКОГО СЕЛЬСКОГО ПОСЕЛЕНИЯ</w:t>
      </w:r>
    </w:p>
    <w:p w:rsidR="007464C6" w:rsidRPr="007464C6" w:rsidRDefault="007464C6" w:rsidP="007464C6">
      <w:pPr>
        <w:jc w:val="center"/>
        <w:rPr>
          <w:sz w:val="28"/>
          <w:szCs w:val="28"/>
        </w:rPr>
      </w:pPr>
    </w:p>
    <w:p w:rsidR="007464C6" w:rsidRPr="007464C6" w:rsidRDefault="007464C6" w:rsidP="007464C6">
      <w:pPr>
        <w:jc w:val="center"/>
        <w:rPr>
          <w:sz w:val="28"/>
          <w:szCs w:val="28"/>
        </w:rPr>
      </w:pPr>
      <w:r w:rsidRPr="007464C6">
        <w:rPr>
          <w:sz w:val="28"/>
          <w:szCs w:val="28"/>
        </w:rPr>
        <w:t>ПОСТАНОВЛЕНИЕ</w:t>
      </w:r>
    </w:p>
    <w:p w:rsidR="007464C6" w:rsidRPr="007464C6" w:rsidRDefault="007464C6" w:rsidP="007464C6">
      <w:pPr>
        <w:jc w:val="center"/>
        <w:rPr>
          <w:sz w:val="28"/>
        </w:rPr>
      </w:pPr>
    </w:p>
    <w:p w:rsidR="007464C6" w:rsidRPr="007464C6" w:rsidRDefault="007464C6" w:rsidP="007464C6">
      <w:pPr>
        <w:jc w:val="center"/>
        <w:rPr>
          <w:sz w:val="14"/>
        </w:rPr>
      </w:pPr>
    </w:p>
    <w:p w:rsidR="007464C6" w:rsidRPr="007464C6" w:rsidRDefault="00B238D4" w:rsidP="007464C6">
      <w:pPr>
        <w:rPr>
          <w:sz w:val="28"/>
        </w:rPr>
      </w:pPr>
      <w:r>
        <w:rPr>
          <w:sz w:val="28"/>
        </w:rPr>
        <w:t>19</w:t>
      </w:r>
      <w:r w:rsidR="007464C6" w:rsidRPr="007464C6">
        <w:rPr>
          <w:sz w:val="28"/>
        </w:rPr>
        <w:t xml:space="preserve">.09.2019                                        </w:t>
      </w:r>
      <w:r>
        <w:rPr>
          <w:sz w:val="28"/>
        </w:rPr>
        <w:t xml:space="preserve">  </w:t>
      </w:r>
      <w:r w:rsidR="007464C6" w:rsidRPr="007464C6">
        <w:rPr>
          <w:sz w:val="28"/>
        </w:rPr>
        <w:t xml:space="preserve">    №   </w:t>
      </w:r>
      <w:r>
        <w:rPr>
          <w:sz w:val="28"/>
        </w:rPr>
        <w:t>130</w:t>
      </w:r>
      <w:r w:rsidR="007464C6" w:rsidRPr="007464C6">
        <w:rPr>
          <w:sz w:val="28"/>
        </w:rPr>
        <w:t xml:space="preserve">                                   ст. </w:t>
      </w:r>
      <w:proofErr w:type="spellStart"/>
      <w:r w:rsidR="007464C6" w:rsidRPr="007464C6">
        <w:rPr>
          <w:sz w:val="28"/>
        </w:rPr>
        <w:t>Митякинская</w:t>
      </w:r>
      <w:proofErr w:type="spellEnd"/>
    </w:p>
    <w:p w:rsidR="007464C6" w:rsidRPr="007464C6" w:rsidRDefault="007464C6" w:rsidP="007464C6">
      <w:pPr>
        <w:pStyle w:val="af0"/>
        <w:ind w:left="5220" w:hanging="5040"/>
        <w:jc w:val="left"/>
        <w:rPr>
          <w:szCs w:val="28"/>
        </w:rPr>
      </w:pPr>
    </w:p>
    <w:p w:rsidR="008E1A71" w:rsidRPr="007464C6" w:rsidRDefault="0051522B">
      <w:pPr>
        <w:pStyle w:val="ConsNonformat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4C6">
        <w:rPr>
          <w:rFonts w:ascii="Times New Roman" w:hAnsi="Times New Roman" w:cs="Times New Roman"/>
          <w:b/>
          <w:sz w:val="28"/>
          <w:szCs w:val="28"/>
        </w:rPr>
        <w:t>Об утверждении Методики прогнозирования</w:t>
      </w:r>
    </w:p>
    <w:p w:rsidR="008E1A71" w:rsidRPr="007464C6" w:rsidRDefault="0051522B">
      <w:pPr>
        <w:pStyle w:val="ConsNonformat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4C6">
        <w:rPr>
          <w:rFonts w:ascii="Times New Roman" w:hAnsi="Times New Roman" w:cs="Times New Roman"/>
          <w:b/>
          <w:sz w:val="28"/>
          <w:szCs w:val="28"/>
        </w:rPr>
        <w:t>поступлений доходов местного бюджета,</w:t>
      </w:r>
    </w:p>
    <w:p w:rsidR="008E1A71" w:rsidRPr="007464C6" w:rsidRDefault="0051522B">
      <w:pPr>
        <w:pStyle w:val="ConsNonformat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464C6">
        <w:rPr>
          <w:rFonts w:ascii="Times New Roman" w:hAnsi="Times New Roman" w:cs="Times New Roman"/>
          <w:b/>
          <w:sz w:val="28"/>
          <w:szCs w:val="28"/>
        </w:rPr>
        <w:t>закрепленных</w:t>
      </w:r>
      <w:proofErr w:type="gramEnd"/>
      <w:r w:rsidRPr="007464C6">
        <w:rPr>
          <w:rFonts w:ascii="Times New Roman" w:hAnsi="Times New Roman" w:cs="Times New Roman"/>
          <w:b/>
          <w:sz w:val="28"/>
          <w:szCs w:val="28"/>
        </w:rPr>
        <w:t xml:space="preserve"> за главным администратором –</w:t>
      </w:r>
    </w:p>
    <w:p w:rsidR="008E1A71" w:rsidRPr="007464C6" w:rsidRDefault="0051522B">
      <w:pPr>
        <w:pStyle w:val="ConsNonformat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4C6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7464C6">
        <w:rPr>
          <w:rFonts w:ascii="Times New Roman" w:hAnsi="Times New Roman" w:cs="Times New Roman"/>
          <w:b/>
          <w:sz w:val="28"/>
          <w:szCs w:val="28"/>
        </w:rPr>
        <w:t>Митякинского</w:t>
      </w:r>
      <w:r w:rsidRPr="007464C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8E1A71" w:rsidRPr="007464C6" w:rsidRDefault="008E1A71">
      <w:pPr>
        <w:pStyle w:val="ConsNonformat"/>
        <w:ind w:righ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E1A71" w:rsidRPr="007464C6" w:rsidRDefault="008E1A71">
      <w:pPr>
        <w:pStyle w:val="ConsNonformat"/>
        <w:ind w:right="0"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E1A71" w:rsidRPr="006C2111" w:rsidRDefault="0051522B">
      <w:pPr>
        <w:tabs>
          <w:tab w:val="left" w:pos="7095"/>
        </w:tabs>
        <w:ind w:firstLine="720"/>
        <w:jc w:val="both"/>
      </w:pPr>
      <w:r w:rsidRPr="006C2111">
        <w:rPr>
          <w:sz w:val="28"/>
          <w:szCs w:val="28"/>
        </w:rPr>
        <w:t>В соответствии с пунктом 1 статьи 160</w:t>
      </w:r>
      <w:r w:rsidRPr="006C2111">
        <w:rPr>
          <w:sz w:val="28"/>
          <w:szCs w:val="28"/>
          <w:vertAlign w:val="superscript"/>
        </w:rPr>
        <w:t xml:space="preserve">1 </w:t>
      </w:r>
      <w:r w:rsidRPr="006C2111">
        <w:rPr>
          <w:sz w:val="28"/>
          <w:szCs w:val="28"/>
        </w:rPr>
        <w:t xml:space="preserve">Бюджетного кодекса Российской Федерации и постановлением Правительства Российской Федерации от 23.06.2016 г №574 «Об общих требованиях к методике прогнозирования поступлений доходов в бюджеты бюджетной системы Российской Федерации» Администрация </w:t>
      </w:r>
      <w:r w:rsidR="007464C6" w:rsidRPr="006C2111">
        <w:rPr>
          <w:sz w:val="28"/>
          <w:szCs w:val="28"/>
        </w:rPr>
        <w:t>Митякинского</w:t>
      </w:r>
      <w:r w:rsidRPr="006C2111">
        <w:rPr>
          <w:sz w:val="28"/>
          <w:szCs w:val="28"/>
        </w:rPr>
        <w:t xml:space="preserve"> сельского поселения </w:t>
      </w:r>
      <w:r w:rsidRPr="006C2111">
        <w:rPr>
          <w:b/>
          <w:sz w:val="28"/>
          <w:szCs w:val="28"/>
        </w:rPr>
        <w:t xml:space="preserve">постановляет: </w:t>
      </w:r>
    </w:p>
    <w:p w:rsidR="008E1A71" w:rsidRPr="006C2111" w:rsidRDefault="008E1A71">
      <w:pPr>
        <w:pStyle w:val="ConsNonformat"/>
        <w:ind w:right="0" w:firstLine="709"/>
        <w:jc w:val="both"/>
        <w:rPr>
          <w:rFonts w:ascii="Times New Roman" w:hAnsi="Times New Roman" w:cs="Times New Roman"/>
          <w:b/>
          <w:sz w:val="14"/>
          <w:szCs w:val="14"/>
        </w:rPr>
      </w:pPr>
    </w:p>
    <w:p w:rsidR="008E1A71" w:rsidRPr="006C2111" w:rsidRDefault="0051522B">
      <w:pPr>
        <w:numPr>
          <w:ilvl w:val="0"/>
          <w:numId w:val="2"/>
        </w:numPr>
        <w:ind w:left="0" w:firstLine="568"/>
        <w:jc w:val="both"/>
      </w:pPr>
      <w:r w:rsidRPr="006C2111">
        <w:rPr>
          <w:sz w:val="28"/>
          <w:szCs w:val="28"/>
        </w:rPr>
        <w:t xml:space="preserve">Утвердить Методику прогнозирования поступлений доходов местного бюджета, закрепленных за главным администратором - Администрацией </w:t>
      </w:r>
      <w:r w:rsidR="007464C6" w:rsidRPr="006C2111">
        <w:rPr>
          <w:sz w:val="28"/>
          <w:szCs w:val="28"/>
        </w:rPr>
        <w:t>Митякинского</w:t>
      </w:r>
      <w:r w:rsidRPr="006C2111">
        <w:rPr>
          <w:sz w:val="28"/>
          <w:szCs w:val="28"/>
        </w:rPr>
        <w:t xml:space="preserve"> сельского поселения, согласно приложению.</w:t>
      </w:r>
    </w:p>
    <w:p w:rsidR="008E1A71" w:rsidRPr="006C2111" w:rsidRDefault="0051522B">
      <w:pPr>
        <w:numPr>
          <w:ilvl w:val="0"/>
          <w:numId w:val="2"/>
        </w:numPr>
        <w:jc w:val="both"/>
      </w:pPr>
      <w:r w:rsidRPr="006C2111">
        <w:rPr>
          <w:sz w:val="28"/>
          <w:szCs w:val="28"/>
        </w:rPr>
        <w:t xml:space="preserve"> </w:t>
      </w:r>
      <w:proofErr w:type="gramStart"/>
      <w:r w:rsidRPr="006C2111">
        <w:rPr>
          <w:sz w:val="28"/>
          <w:szCs w:val="28"/>
        </w:rPr>
        <w:t>Контроль за</w:t>
      </w:r>
      <w:proofErr w:type="gramEnd"/>
      <w:r w:rsidRPr="006C2111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8E1A71" w:rsidRPr="006C2111" w:rsidRDefault="008E1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1A71" w:rsidRPr="006C2111" w:rsidRDefault="008E1A71">
      <w:pPr>
        <w:pStyle w:val="ConsPlusNormal"/>
        <w:jc w:val="both"/>
        <w:rPr>
          <w:rFonts w:ascii="Times New Roman" w:hAnsi="Times New Roman" w:cs="Times New Roman"/>
          <w:sz w:val="10"/>
          <w:szCs w:val="28"/>
        </w:rPr>
      </w:pPr>
    </w:p>
    <w:p w:rsidR="008E1A71" w:rsidRPr="006C2111" w:rsidRDefault="008E1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1A71" w:rsidRPr="006C2111" w:rsidRDefault="008E1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1A71" w:rsidRPr="006C2111" w:rsidRDefault="008E1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2111" w:rsidRPr="006C2111" w:rsidRDefault="0051522B" w:rsidP="006C2111">
      <w:pPr>
        <w:autoSpaceDE w:val="0"/>
        <w:rPr>
          <w:sz w:val="28"/>
          <w:szCs w:val="28"/>
        </w:rPr>
      </w:pPr>
      <w:r w:rsidRPr="006C2111">
        <w:rPr>
          <w:sz w:val="28"/>
          <w:szCs w:val="28"/>
        </w:rPr>
        <w:t xml:space="preserve">Глава </w:t>
      </w:r>
      <w:r w:rsidR="006C2111" w:rsidRPr="006C2111">
        <w:rPr>
          <w:sz w:val="28"/>
          <w:szCs w:val="28"/>
        </w:rPr>
        <w:t>Администрации</w:t>
      </w:r>
    </w:p>
    <w:p w:rsidR="008E1A71" w:rsidRPr="006C2111" w:rsidRDefault="007464C6" w:rsidP="006C2111">
      <w:pPr>
        <w:autoSpaceDE w:val="0"/>
        <w:rPr>
          <w:sz w:val="28"/>
          <w:szCs w:val="28"/>
        </w:rPr>
      </w:pPr>
      <w:r w:rsidRPr="006C2111">
        <w:rPr>
          <w:sz w:val="28"/>
          <w:szCs w:val="28"/>
        </w:rPr>
        <w:t>Митякинского</w:t>
      </w:r>
      <w:r w:rsidR="0051522B" w:rsidRPr="006C2111">
        <w:rPr>
          <w:sz w:val="28"/>
          <w:szCs w:val="28"/>
        </w:rPr>
        <w:t xml:space="preserve"> сельского поселения                  </w:t>
      </w:r>
      <w:r w:rsidR="006C2111" w:rsidRPr="006C2111">
        <w:rPr>
          <w:sz w:val="28"/>
          <w:szCs w:val="28"/>
        </w:rPr>
        <w:t xml:space="preserve">                              С</w:t>
      </w:r>
      <w:r w:rsidR="0051522B" w:rsidRPr="006C2111">
        <w:rPr>
          <w:sz w:val="28"/>
          <w:szCs w:val="28"/>
        </w:rPr>
        <w:t>.И.</w:t>
      </w:r>
      <w:r w:rsidR="006C2111" w:rsidRPr="006C2111">
        <w:rPr>
          <w:sz w:val="28"/>
          <w:szCs w:val="28"/>
        </w:rPr>
        <w:t xml:space="preserve"> </w:t>
      </w:r>
      <w:r w:rsidR="0051522B" w:rsidRPr="006C2111">
        <w:rPr>
          <w:sz w:val="28"/>
          <w:szCs w:val="28"/>
        </w:rPr>
        <w:t>К</w:t>
      </w:r>
      <w:r w:rsidR="006C2111" w:rsidRPr="006C2111">
        <w:rPr>
          <w:sz w:val="28"/>
          <w:szCs w:val="28"/>
        </w:rPr>
        <w:t>уркин</w:t>
      </w:r>
    </w:p>
    <w:p w:rsidR="008E1A71" w:rsidRPr="006C2111" w:rsidRDefault="008E1A71">
      <w:pPr>
        <w:autoSpaceDE w:val="0"/>
        <w:jc w:val="both"/>
        <w:rPr>
          <w:sz w:val="28"/>
          <w:szCs w:val="28"/>
        </w:rPr>
      </w:pPr>
    </w:p>
    <w:p w:rsidR="008E1A71" w:rsidRPr="006C2111" w:rsidRDefault="008E1A71">
      <w:pPr>
        <w:autoSpaceDE w:val="0"/>
        <w:jc w:val="both"/>
        <w:rPr>
          <w:sz w:val="28"/>
          <w:szCs w:val="28"/>
        </w:rPr>
      </w:pPr>
    </w:p>
    <w:p w:rsidR="008E1A71" w:rsidRPr="006C2111" w:rsidRDefault="008E1A71">
      <w:pPr>
        <w:autoSpaceDE w:val="0"/>
        <w:jc w:val="both"/>
        <w:rPr>
          <w:sz w:val="28"/>
          <w:szCs w:val="28"/>
        </w:rPr>
      </w:pPr>
    </w:p>
    <w:p w:rsidR="008E1A71" w:rsidRPr="006C2111" w:rsidRDefault="008E1A71">
      <w:pPr>
        <w:autoSpaceDE w:val="0"/>
        <w:jc w:val="both"/>
        <w:rPr>
          <w:sz w:val="28"/>
          <w:szCs w:val="28"/>
        </w:rPr>
      </w:pPr>
    </w:p>
    <w:p w:rsidR="008E1A71" w:rsidRPr="006C2111" w:rsidRDefault="006C2111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E1A71" w:rsidRPr="006C2111" w:rsidRDefault="008E1A71">
      <w:pPr>
        <w:autoSpaceDE w:val="0"/>
        <w:jc w:val="both"/>
        <w:rPr>
          <w:sz w:val="28"/>
          <w:szCs w:val="28"/>
        </w:rPr>
      </w:pPr>
    </w:p>
    <w:p w:rsidR="008E1A71" w:rsidRPr="006C2111" w:rsidRDefault="008E1A71">
      <w:pPr>
        <w:autoSpaceDE w:val="0"/>
        <w:jc w:val="both"/>
        <w:rPr>
          <w:sz w:val="28"/>
          <w:szCs w:val="28"/>
        </w:rPr>
      </w:pPr>
    </w:p>
    <w:p w:rsidR="008E1A71" w:rsidRPr="007464C6" w:rsidRDefault="008E1A71">
      <w:pPr>
        <w:autoSpaceDE w:val="0"/>
        <w:jc w:val="both"/>
        <w:rPr>
          <w:color w:val="FF0000"/>
          <w:sz w:val="28"/>
          <w:szCs w:val="28"/>
        </w:rPr>
      </w:pPr>
    </w:p>
    <w:p w:rsidR="008E1A71" w:rsidRPr="007464C6" w:rsidRDefault="008E1A71">
      <w:pPr>
        <w:autoSpaceDE w:val="0"/>
        <w:jc w:val="both"/>
        <w:rPr>
          <w:color w:val="FF0000"/>
          <w:sz w:val="28"/>
          <w:szCs w:val="28"/>
        </w:rPr>
      </w:pPr>
    </w:p>
    <w:p w:rsidR="008E1A71" w:rsidRPr="007464C6" w:rsidRDefault="008E1A71">
      <w:pPr>
        <w:autoSpaceDE w:val="0"/>
        <w:jc w:val="both"/>
        <w:rPr>
          <w:color w:val="FF0000"/>
          <w:sz w:val="28"/>
          <w:szCs w:val="28"/>
        </w:rPr>
      </w:pPr>
    </w:p>
    <w:p w:rsidR="008E1A71" w:rsidRPr="007464C6" w:rsidRDefault="008E1A71">
      <w:pPr>
        <w:autoSpaceDE w:val="0"/>
        <w:jc w:val="both"/>
        <w:rPr>
          <w:color w:val="FF0000"/>
          <w:sz w:val="28"/>
          <w:szCs w:val="28"/>
        </w:rPr>
      </w:pPr>
    </w:p>
    <w:p w:rsidR="008E1A71" w:rsidRPr="007464C6" w:rsidRDefault="008E1A71">
      <w:pPr>
        <w:ind w:left="6521"/>
        <w:jc w:val="center"/>
        <w:rPr>
          <w:color w:val="FF0000"/>
          <w:sz w:val="28"/>
          <w:szCs w:val="28"/>
        </w:rPr>
      </w:pPr>
    </w:p>
    <w:p w:rsidR="008E1A71" w:rsidRPr="007464C6" w:rsidRDefault="008E1A71" w:rsidP="006C2111">
      <w:pPr>
        <w:rPr>
          <w:color w:val="FF0000"/>
          <w:sz w:val="28"/>
          <w:szCs w:val="28"/>
        </w:rPr>
      </w:pPr>
    </w:p>
    <w:p w:rsidR="008E1A71" w:rsidRPr="007464C6" w:rsidRDefault="008E1A71">
      <w:pPr>
        <w:ind w:left="6521"/>
        <w:jc w:val="center"/>
        <w:rPr>
          <w:color w:val="FF0000"/>
          <w:sz w:val="28"/>
          <w:szCs w:val="28"/>
        </w:rPr>
      </w:pPr>
    </w:p>
    <w:p w:rsidR="008E1A71" w:rsidRPr="006C2111" w:rsidRDefault="0051522B">
      <w:pPr>
        <w:ind w:left="6521"/>
        <w:jc w:val="center"/>
      </w:pPr>
      <w:r w:rsidRPr="006C2111">
        <w:t>Приложение</w:t>
      </w:r>
    </w:p>
    <w:p w:rsidR="008E1A71" w:rsidRPr="006C2111" w:rsidRDefault="0051522B">
      <w:pPr>
        <w:ind w:left="6521"/>
        <w:jc w:val="center"/>
      </w:pPr>
      <w:r w:rsidRPr="006C2111">
        <w:t xml:space="preserve">к постановлению Администрации </w:t>
      </w:r>
      <w:r w:rsidR="007464C6" w:rsidRPr="006C2111">
        <w:t>Митякинского</w:t>
      </w:r>
      <w:r w:rsidRPr="006C2111">
        <w:t xml:space="preserve"> сельского поселения</w:t>
      </w:r>
    </w:p>
    <w:p w:rsidR="008E1A71" w:rsidRPr="006C2111" w:rsidRDefault="006C2111">
      <w:pPr>
        <w:ind w:left="6521"/>
        <w:jc w:val="center"/>
      </w:pPr>
      <w:r w:rsidRPr="006C2111">
        <w:t xml:space="preserve">от </w:t>
      </w:r>
      <w:r w:rsidR="00B238D4">
        <w:t>19</w:t>
      </w:r>
      <w:r w:rsidR="0051522B" w:rsidRPr="006C2111">
        <w:t>.09.201</w:t>
      </w:r>
      <w:r w:rsidRPr="006C2111">
        <w:t>9  №</w:t>
      </w:r>
      <w:r w:rsidR="00B238D4">
        <w:t>130</w:t>
      </w:r>
      <w:bookmarkStart w:id="0" w:name="_GoBack"/>
      <w:bookmarkEnd w:id="0"/>
    </w:p>
    <w:p w:rsidR="008E1A71" w:rsidRPr="006C2111" w:rsidRDefault="008E1A71">
      <w:pPr>
        <w:jc w:val="center"/>
        <w:rPr>
          <w:sz w:val="16"/>
          <w:szCs w:val="16"/>
        </w:rPr>
      </w:pPr>
    </w:p>
    <w:p w:rsidR="008E1A71" w:rsidRPr="006C2111" w:rsidRDefault="0051522B">
      <w:pPr>
        <w:jc w:val="center"/>
        <w:rPr>
          <w:sz w:val="28"/>
          <w:szCs w:val="28"/>
        </w:rPr>
      </w:pPr>
      <w:r w:rsidRPr="006C2111">
        <w:rPr>
          <w:sz w:val="28"/>
          <w:szCs w:val="28"/>
        </w:rPr>
        <w:t xml:space="preserve">Методика </w:t>
      </w:r>
    </w:p>
    <w:p w:rsidR="008E1A71" w:rsidRPr="006C2111" w:rsidRDefault="0051522B">
      <w:pPr>
        <w:jc w:val="center"/>
        <w:rPr>
          <w:sz w:val="28"/>
          <w:szCs w:val="28"/>
        </w:rPr>
      </w:pPr>
      <w:r w:rsidRPr="006C2111">
        <w:rPr>
          <w:sz w:val="28"/>
          <w:szCs w:val="28"/>
        </w:rPr>
        <w:t xml:space="preserve">прогнозирования поступлений </w:t>
      </w:r>
    </w:p>
    <w:p w:rsidR="008E1A71" w:rsidRPr="006C2111" w:rsidRDefault="0051522B">
      <w:pPr>
        <w:jc w:val="center"/>
        <w:rPr>
          <w:sz w:val="28"/>
          <w:szCs w:val="28"/>
        </w:rPr>
      </w:pPr>
      <w:r w:rsidRPr="006C2111">
        <w:rPr>
          <w:sz w:val="28"/>
          <w:szCs w:val="28"/>
        </w:rPr>
        <w:t xml:space="preserve">доходов местного бюджета, закрепленных за главным администратором - Администрацией </w:t>
      </w:r>
      <w:r w:rsidR="007464C6" w:rsidRPr="006C2111">
        <w:rPr>
          <w:sz w:val="28"/>
          <w:szCs w:val="28"/>
        </w:rPr>
        <w:t>Митякинского</w:t>
      </w:r>
      <w:r w:rsidRPr="006C2111">
        <w:rPr>
          <w:sz w:val="28"/>
          <w:szCs w:val="28"/>
        </w:rPr>
        <w:t xml:space="preserve"> сельского поселения</w:t>
      </w:r>
    </w:p>
    <w:p w:rsidR="008E1A71" w:rsidRPr="006C2111" w:rsidRDefault="008E1A71">
      <w:pPr>
        <w:jc w:val="center"/>
        <w:rPr>
          <w:sz w:val="16"/>
          <w:szCs w:val="16"/>
        </w:rPr>
      </w:pPr>
    </w:p>
    <w:p w:rsidR="008E1A71" w:rsidRPr="006C2111" w:rsidRDefault="0051522B">
      <w:pPr>
        <w:widowControl w:val="0"/>
        <w:numPr>
          <w:ilvl w:val="0"/>
          <w:numId w:val="3"/>
        </w:numPr>
        <w:tabs>
          <w:tab w:val="clear" w:pos="708"/>
          <w:tab w:val="left" w:pos="1046"/>
        </w:tabs>
        <w:spacing w:line="313" w:lineRule="exact"/>
        <w:ind w:firstLine="740"/>
        <w:jc w:val="both"/>
        <w:rPr>
          <w:sz w:val="28"/>
          <w:szCs w:val="28"/>
        </w:rPr>
      </w:pPr>
      <w:r w:rsidRPr="006C2111">
        <w:rPr>
          <w:sz w:val="28"/>
          <w:szCs w:val="28"/>
          <w:lang w:bidi="ru-RU"/>
        </w:rPr>
        <w:t xml:space="preserve"> </w:t>
      </w:r>
      <w:proofErr w:type="gramStart"/>
      <w:r w:rsidRPr="006C2111">
        <w:rPr>
          <w:sz w:val="28"/>
          <w:szCs w:val="28"/>
          <w:lang w:bidi="ru-RU"/>
        </w:rPr>
        <w:t xml:space="preserve">Методика прогнозирования поступлений доходов местного бюджета, главным администратором которых является Администрация </w:t>
      </w:r>
      <w:r w:rsidR="007464C6" w:rsidRPr="006C2111">
        <w:rPr>
          <w:sz w:val="28"/>
          <w:szCs w:val="28"/>
          <w:lang w:bidi="ru-RU"/>
        </w:rPr>
        <w:t>Митякинского</w:t>
      </w:r>
      <w:r w:rsidRPr="006C2111">
        <w:rPr>
          <w:sz w:val="28"/>
          <w:szCs w:val="28"/>
          <w:lang w:bidi="ru-RU"/>
        </w:rPr>
        <w:t xml:space="preserve"> сельского поселения (далее - Методика, Администрация), разработана в целях реализации администрацией полномочий главного администратора доходов бюджетов бюджетной системы Российской Федерации в части прогнозирования поступлений по закрепленным доходам местного бюджета, представления сведений, необходимых для составления проекта местного бюджета, составления и ведения кассового плана, проведения факторного анализа отклонений фактического исполнения доходов</w:t>
      </w:r>
      <w:proofErr w:type="gramEnd"/>
      <w:r w:rsidRPr="006C2111">
        <w:rPr>
          <w:sz w:val="28"/>
          <w:szCs w:val="28"/>
          <w:lang w:bidi="ru-RU"/>
        </w:rPr>
        <w:t xml:space="preserve"> местного бюджета от прогноза доходов.</w:t>
      </w:r>
    </w:p>
    <w:p w:rsidR="008E1A71" w:rsidRPr="006C2111" w:rsidRDefault="0051522B">
      <w:pPr>
        <w:widowControl w:val="0"/>
        <w:numPr>
          <w:ilvl w:val="0"/>
          <w:numId w:val="3"/>
        </w:numPr>
        <w:tabs>
          <w:tab w:val="clear" w:pos="708"/>
          <w:tab w:val="left" w:pos="1046"/>
        </w:tabs>
        <w:spacing w:line="313" w:lineRule="exact"/>
        <w:ind w:firstLine="740"/>
        <w:jc w:val="both"/>
        <w:rPr>
          <w:sz w:val="28"/>
          <w:szCs w:val="28"/>
        </w:rPr>
      </w:pPr>
      <w:r w:rsidRPr="006C2111">
        <w:rPr>
          <w:sz w:val="28"/>
          <w:szCs w:val="28"/>
          <w:lang w:bidi="ru-RU"/>
        </w:rPr>
        <w:t>Методика определяет порядок исчисления доходов, администрируемых Администрацией.</w:t>
      </w:r>
    </w:p>
    <w:p w:rsidR="008E1A71" w:rsidRPr="006C2111" w:rsidRDefault="0051522B">
      <w:pPr>
        <w:jc w:val="both"/>
        <w:rPr>
          <w:sz w:val="28"/>
          <w:szCs w:val="28"/>
        </w:rPr>
      </w:pPr>
      <w:r w:rsidRPr="006C2111">
        <w:rPr>
          <w:sz w:val="28"/>
          <w:szCs w:val="28"/>
          <w:lang w:bidi="ru-RU"/>
        </w:rPr>
        <w:t xml:space="preserve">Перечень доходов, закрепленных за главным администратором доходов местного бюджета – Администрацией </w:t>
      </w:r>
      <w:r w:rsidR="007464C6" w:rsidRPr="006C2111">
        <w:rPr>
          <w:sz w:val="28"/>
          <w:szCs w:val="28"/>
          <w:lang w:bidi="ru-RU"/>
        </w:rPr>
        <w:t>Митякинского</w:t>
      </w:r>
      <w:r w:rsidRPr="006C2111">
        <w:rPr>
          <w:sz w:val="28"/>
          <w:szCs w:val="28"/>
          <w:lang w:bidi="ru-RU"/>
        </w:rPr>
        <w:t xml:space="preserve"> сельского поселения, наделенным соответствующими полномочиями, определяется решением Собрания депутатов </w:t>
      </w:r>
      <w:r w:rsidR="007464C6" w:rsidRPr="006C2111">
        <w:rPr>
          <w:sz w:val="28"/>
          <w:szCs w:val="28"/>
          <w:lang w:bidi="ru-RU"/>
        </w:rPr>
        <w:t>Митякинского</w:t>
      </w:r>
      <w:r w:rsidRPr="006C2111">
        <w:rPr>
          <w:sz w:val="28"/>
          <w:szCs w:val="28"/>
          <w:lang w:bidi="ru-RU"/>
        </w:rPr>
        <w:t xml:space="preserve"> сельского поселения о местном бюджете.</w:t>
      </w:r>
    </w:p>
    <w:p w:rsidR="008E1A71" w:rsidRPr="006C2111" w:rsidRDefault="0051522B">
      <w:pPr>
        <w:jc w:val="both"/>
        <w:rPr>
          <w:sz w:val="28"/>
          <w:szCs w:val="28"/>
        </w:rPr>
      </w:pPr>
      <w:r w:rsidRPr="006C2111">
        <w:rPr>
          <w:sz w:val="28"/>
          <w:szCs w:val="28"/>
          <w:lang w:bidi="ru-RU"/>
        </w:rPr>
        <w:t>Методика подлежит уточнению при изменении бюджетного законодательства или иных правовых актов, а также в случае изменения функций Администрации.</w:t>
      </w:r>
    </w:p>
    <w:p w:rsidR="008E1A71" w:rsidRPr="006C2111" w:rsidRDefault="0051522B">
      <w:pPr>
        <w:pStyle w:val="ConsPlusTitle"/>
        <w:widowControl/>
        <w:numPr>
          <w:ilvl w:val="0"/>
          <w:numId w:val="3"/>
        </w:numPr>
        <w:autoSpaceDE/>
        <w:ind w:left="720" w:hanging="36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C2111">
        <w:rPr>
          <w:rFonts w:ascii="Times New Roman" w:hAnsi="Times New Roman" w:cs="Times New Roman"/>
          <w:b w:val="0"/>
          <w:bCs w:val="0"/>
          <w:sz w:val="28"/>
          <w:szCs w:val="28"/>
        </w:rPr>
        <w:t>Доходы местного бюджета, рассчитываемые методом прямого счета:</w:t>
      </w:r>
    </w:p>
    <w:p w:rsidR="008E1A71" w:rsidRPr="006C2111" w:rsidRDefault="0051522B">
      <w:pPr>
        <w:pStyle w:val="ConsPlusTitle"/>
        <w:widowControl/>
        <w:autoSpaceDE/>
        <w:jc w:val="both"/>
      </w:pPr>
      <w:r w:rsidRPr="006C211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951 1 08 04020 01 1000 110</w:t>
      </w:r>
    </w:p>
    <w:p w:rsidR="008E1A71" w:rsidRPr="006C2111" w:rsidRDefault="0051522B">
      <w:pPr>
        <w:pStyle w:val="ConsPlusTitle"/>
        <w:widowControl/>
        <w:autoSpaceDE/>
        <w:jc w:val="both"/>
      </w:pPr>
      <w:r w:rsidRPr="006C211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951 1 08 04020 01 4000 110 «Государственная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действий»;</w:t>
      </w:r>
    </w:p>
    <w:p w:rsidR="008E1A71" w:rsidRPr="006C2111" w:rsidRDefault="0051522B">
      <w:pPr>
        <w:pStyle w:val="ConsPlusTitle"/>
        <w:widowControl/>
        <w:autoSpaceDE/>
        <w:jc w:val="both"/>
      </w:pPr>
      <w:r w:rsidRPr="006C211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951 1 08 </w:t>
      </w:r>
      <w:r w:rsidR="006C2111" w:rsidRPr="006C2111">
        <w:rPr>
          <w:rFonts w:ascii="Times New Roman" w:hAnsi="Times New Roman" w:cs="Times New Roman"/>
          <w:b w:val="0"/>
          <w:bCs w:val="0"/>
          <w:sz w:val="28"/>
          <w:szCs w:val="28"/>
        </w:rPr>
        <w:t>04020</w:t>
      </w:r>
      <w:r w:rsidRPr="006C211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01 </w:t>
      </w:r>
      <w:r w:rsidR="006C2111" w:rsidRPr="006C2111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Pr="006C2111">
        <w:rPr>
          <w:rFonts w:ascii="Times New Roman" w:hAnsi="Times New Roman" w:cs="Times New Roman"/>
          <w:b w:val="0"/>
          <w:bCs w:val="0"/>
          <w:sz w:val="28"/>
          <w:szCs w:val="28"/>
        </w:rPr>
        <w:t>000 110</w:t>
      </w:r>
    </w:p>
    <w:p w:rsidR="008E1A71" w:rsidRPr="006C2111" w:rsidRDefault="0051522B">
      <w:pPr>
        <w:pStyle w:val="ConsPlusTitle"/>
        <w:widowControl/>
        <w:autoSpaceDE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C211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«</w:t>
      </w:r>
      <w:r w:rsidR="006C2111" w:rsidRPr="006C2111">
        <w:rPr>
          <w:rFonts w:ascii="Times New Roman" w:hAnsi="Times New Roman" w:cs="Times New Roman"/>
          <w:b w:val="0"/>
          <w:bCs w:val="0"/>
          <w:sz w:val="28"/>
          <w:szCs w:val="28"/>
        </w:rPr>
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</w:r>
      <w:r w:rsidRPr="006C2111">
        <w:rPr>
          <w:rFonts w:ascii="Times New Roman" w:hAnsi="Times New Roman" w:cs="Times New Roman"/>
          <w:b w:val="0"/>
          <w:bCs w:val="0"/>
          <w:sz w:val="28"/>
          <w:szCs w:val="28"/>
        </w:rPr>
        <w:t>».</w:t>
      </w:r>
    </w:p>
    <w:p w:rsidR="008E1A71" w:rsidRPr="006C2111" w:rsidRDefault="0051522B">
      <w:pPr>
        <w:pStyle w:val="ConsPlusTitle"/>
        <w:widowControl/>
        <w:autoSpaceDE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C2111">
        <w:rPr>
          <w:rFonts w:ascii="Times New Roman" w:hAnsi="Times New Roman" w:cs="Times New Roman"/>
          <w:b w:val="0"/>
          <w:sz w:val="28"/>
          <w:szCs w:val="28"/>
          <w:lang w:bidi="ru-RU"/>
        </w:rPr>
        <w:t xml:space="preserve">        Прогноз поступлений по государственной пошлине </w:t>
      </w:r>
      <w:r w:rsidRPr="006C2111">
        <w:rPr>
          <w:rFonts w:ascii="Times New Roman" w:hAnsi="Times New Roman" w:cs="Times New Roman"/>
          <w:b w:val="0"/>
          <w:bCs w:val="0"/>
          <w:sz w:val="28"/>
          <w:szCs w:val="28"/>
        </w:rPr>
        <w:t>осуществляется в соответствии с методикой расчета, утвержденной Областным законом от 22.10.2005 г №380-ЗС «О межбюджетных отношениях органов государственной власти и органов местного самоуправления в Ростовской области и рассчитывается по следующей формуле:</w:t>
      </w:r>
    </w:p>
    <w:p w:rsidR="008E1A71" w:rsidRPr="006C2111" w:rsidRDefault="008E1A71">
      <w:pPr>
        <w:pStyle w:val="ae"/>
        <w:rPr>
          <w:rFonts w:ascii="Times New Roman" w:hAnsi="Times New Roman" w:cs="Times New Roman"/>
          <w:b/>
          <w:bCs/>
          <w:sz w:val="16"/>
          <w:szCs w:val="16"/>
        </w:rPr>
      </w:pPr>
    </w:p>
    <w:p w:rsidR="008E1A71" w:rsidRPr="006C2111" w:rsidRDefault="0051522B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C2111">
        <w:rPr>
          <w:rFonts w:ascii="Times New Roman" w:hAnsi="Times New Roman" w:cs="Times New Roman"/>
          <w:sz w:val="28"/>
          <w:szCs w:val="28"/>
        </w:rPr>
        <w:t>ГП</w:t>
      </w:r>
      <w:r w:rsidRPr="006C2111">
        <w:rPr>
          <w:rFonts w:ascii="Times New Roman" w:hAnsi="Times New Roman" w:cs="Times New Roman"/>
          <w:sz w:val="28"/>
          <w:szCs w:val="28"/>
          <w:vertAlign w:val="subscript"/>
        </w:rPr>
        <w:t>пл</w:t>
      </w:r>
      <w:proofErr w:type="spellEnd"/>
      <w:r w:rsidRPr="006C2111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6C2111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6C211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C2111">
        <w:rPr>
          <w:rFonts w:ascii="Times New Roman" w:hAnsi="Times New Roman" w:cs="Times New Roman"/>
          <w:sz w:val="28"/>
          <w:szCs w:val="28"/>
        </w:rPr>
        <w:t>ГП</w:t>
      </w:r>
      <w:r w:rsidRPr="006C2111">
        <w:rPr>
          <w:rFonts w:ascii="Times New Roman" w:hAnsi="Times New Roman" w:cs="Times New Roman"/>
          <w:sz w:val="28"/>
          <w:szCs w:val="28"/>
          <w:vertAlign w:val="subscript"/>
        </w:rPr>
        <w:t>ожид</w:t>
      </w:r>
      <w:proofErr w:type="spellEnd"/>
      <w:r w:rsidRPr="006C2111">
        <w:rPr>
          <w:rFonts w:ascii="Times New Roman" w:hAnsi="Times New Roman" w:cs="Times New Roman"/>
          <w:sz w:val="28"/>
          <w:szCs w:val="28"/>
          <w:vertAlign w:val="subscript"/>
        </w:rPr>
        <w:t>.</w:t>
      </w:r>
      <w:proofErr w:type="gramEnd"/>
      <w:r w:rsidRPr="006C2111">
        <w:rPr>
          <w:rFonts w:ascii="Times New Roman" w:hAnsi="Times New Roman" w:cs="Times New Roman"/>
          <w:sz w:val="28"/>
          <w:szCs w:val="28"/>
        </w:rPr>
        <w:t xml:space="preserve"> * </w:t>
      </w:r>
      <w:proofErr w:type="spellStart"/>
      <w:r w:rsidRPr="006C2111">
        <w:rPr>
          <w:rFonts w:ascii="Times New Roman" w:hAnsi="Times New Roman" w:cs="Times New Roman"/>
          <w:sz w:val="28"/>
          <w:szCs w:val="28"/>
        </w:rPr>
        <w:t>И</w:t>
      </w:r>
      <w:r w:rsidRPr="006C2111">
        <w:rPr>
          <w:rFonts w:ascii="Times New Roman" w:hAnsi="Times New Roman" w:cs="Times New Roman"/>
          <w:sz w:val="28"/>
          <w:szCs w:val="28"/>
          <w:vertAlign w:val="subscript"/>
        </w:rPr>
        <w:t>п.ц</w:t>
      </w:r>
      <w:proofErr w:type="spellEnd"/>
      <w:r w:rsidRPr="006C2111">
        <w:rPr>
          <w:rFonts w:ascii="Times New Roman" w:hAnsi="Times New Roman" w:cs="Times New Roman"/>
          <w:sz w:val="28"/>
          <w:szCs w:val="28"/>
          <w:vertAlign w:val="subscript"/>
        </w:rPr>
        <w:t>.</w:t>
      </w:r>
      <w:proofErr w:type="gramStart"/>
      <w:r w:rsidRPr="006C211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C2111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6C2111">
        <w:rPr>
          <w:rFonts w:ascii="Times New Roman" w:hAnsi="Times New Roman" w:cs="Times New Roman"/>
          <w:sz w:val="28"/>
          <w:szCs w:val="28"/>
        </w:rPr>
        <w:t>, где:</w:t>
      </w:r>
    </w:p>
    <w:p w:rsidR="008E1A71" w:rsidRPr="006C2111" w:rsidRDefault="008E1A71">
      <w:pPr>
        <w:pStyle w:val="ae"/>
        <w:jc w:val="center"/>
        <w:rPr>
          <w:rFonts w:ascii="Times New Roman" w:hAnsi="Times New Roman" w:cs="Times New Roman"/>
          <w:sz w:val="16"/>
          <w:szCs w:val="16"/>
        </w:rPr>
      </w:pPr>
    </w:p>
    <w:p w:rsidR="008E1A71" w:rsidRPr="006C2111" w:rsidRDefault="0051522B">
      <w:pPr>
        <w:pStyle w:val="ae"/>
        <w:jc w:val="both"/>
      </w:pPr>
      <w:r w:rsidRPr="006C2111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spellStart"/>
      <w:r w:rsidRPr="006C2111">
        <w:rPr>
          <w:rFonts w:ascii="Times New Roman" w:hAnsi="Times New Roman" w:cs="Times New Roman"/>
          <w:sz w:val="28"/>
          <w:szCs w:val="28"/>
        </w:rPr>
        <w:t>ГП</w:t>
      </w:r>
      <w:r w:rsidRPr="006C2111">
        <w:rPr>
          <w:rFonts w:ascii="Times New Roman" w:hAnsi="Times New Roman" w:cs="Times New Roman"/>
          <w:sz w:val="28"/>
          <w:szCs w:val="28"/>
          <w:vertAlign w:val="subscript"/>
        </w:rPr>
        <w:t>пл</w:t>
      </w:r>
      <w:proofErr w:type="spellEnd"/>
      <w:r w:rsidRPr="006C2111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6C2111">
        <w:rPr>
          <w:rFonts w:ascii="Times New Roman" w:hAnsi="Times New Roman" w:cs="Times New Roman"/>
          <w:sz w:val="28"/>
          <w:szCs w:val="28"/>
        </w:rPr>
        <w:t xml:space="preserve"> - сумма госпошлины, прогнозируемая к поступлению</w:t>
      </w:r>
      <w:r w:rsidRPr="007464C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C2111">
        <w:rPr>
          <w:rFonts w:ascii="Times New Roman" w:hAnsi="Times New Roman" w:cs="Times New Roman"/>
          <w:sz w:val="28"/>
          <w:szCs w:val="28"/>
        </w:rPr>
        <w:t xml:space="preserve">в бюджет </w:t>
      </w:r>
      <w:r w:rsidR="007464C6" w:rsidRPr="006C2111">
        <w:rPr>
          <w:rFonts w:ascii="Times New Roman" w:hAnsi="Times New Roman" w:cs="Times New Roman"/>
          <w:sz w:val="28"/>
          <w:szCs w:val="28"/>
        </w:rPr>
        <w:t>Митякинского</w:t>
      </w:r>
      <w:r w:rsidRPr="006C211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C2111" w:rsidRPr="006C2111">
        <w:rPr>
          <w:rFonts w:ascii="Times New Roman" w:hAnsi="Times New Roman" w:cs="Times New Roman"/>
          <w:sz w:val="28"/>
          <w:szCs w:val="28"/>
        </w:rPr>
        <w:t>Тарасовского</w:t>
      </w:r>
      <w:r w:rsidRPr="006C2111">
        <w:rPr>
          <w:rFonts w:ascii="Times New Roman" w:hAnsi="Times New Roman" w:cs="Times New Roman"/>
          <w:sz w:val="28"/>
          <w:szCs w:val="28"/>
        </w:rPr>
        <w:t xml:space="preserve"> района, в прогнозируемом году;</w:t>
      </w:r>
    </w:p>
    <w:p w:rsidR="008E1A71" w:rsidRPr="006C2111" w:rsidRDefault="0051522B">
      <w:pPr>
        <w:pStyle w:val="ae"/>
      </w:pPr>
      <w:r w:rsidRPr="006C211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</w:t>
      </w:r>
      <w:proofErr w:type="spellStart"/>
      <w:r w:rsidRPr="006C2111">
        <w:rPr>
          <w:rFonts w:ascii="Times New Roman" w:hAnsi="Times New Roman" w:cs="Times New Roman"/>
          <w:sz w:val="28"/>
          <w:szCs w:val="28"/>
        </w:rPr>
        <w:t>ГП</w:t>
      </w:r>
      <w:r w:rsidRPr="006C2111">
        <w:rPr>
          <w:rFonts w:ascii="Times New Roman" w:hAnsi="Times New Roman" w:cs="Times New Roman"/>
          <w:sz w:val="28"/>
          <w:szCs w:val="28"/>
          <w:vertAlign w:val="subscript"/>
        </w:rPr>
        <w:t>ожид</w:t>
      </w:r>
      <w:proofErr w:type="spellEnd"/>
      <w:r w:rsidRPr="006C2111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6C2111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6C2111">
        <w:rPr>
          <w:rFonts w:ascii="Times New Roman" w:hAnsi="Times New Roman" w:cs="Times New Roman"/>
          <w:sz w:val="28"/>
          <w:szCs w:val="28"/>
          <w:shd w:val="clear" w:color="auto" w:fill="FFFFFF"/>
        </w:rPr>
        <w:t>ожидаемое</w:t>
      </w:r>
      <w:proofErr w:type="gramEnd"/>
      <w:r w:rsidRPr="006C21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C2111">
        <w:rPr>
          <w:rFonts w:ascii="Times New Roman" w:hAnsi="Times New Roman" w:cs="Times New Roman"/>
          <w:sz w:val="28"/>
          <w:szCs w:val="28"/>
        </w:rPr>
        <w:t xml:space="preserve">поступления госпошлины в бюджет </w:t>
      </w:r>
      <w:r w:rsidR="007464C6" w:rsidRPr="006C2111">
        <w:rPr>
          <w:rFonts w:ascii="Times New Roman" w:hAnsi="Times New Roman" w:cs="Times New Roman"/>
          <w:sz w:val="28"/>
          <w:szCs w:val="28"/>
        </w:rPr>
        <w:t>Митякинского</w:t>
      </w:r>
      <w:r w:rsidRPr="006C211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C2111" w:rsidRPr="006C2111">
        <w:rPr>
          <w:rFonts w:ascii="Times New Roman" w:hAnsi="Times New Roman" w:cs="Times New Roman"/>
          <w:sz w:val="28"/>
          <w:szCs w:val="28"/>
        </w:rPr>
        <w:t>Тарасовского</w:t>
      </w:r>
      <w:r w:rsidRPr="006C2111">
        <w:rPr>
          <w:rFonts w:ascii="Times New Roman" w:hAnsi="Times New Roman" w:cs="Times New Roman"/>
          <w:sz w:val="28"/>
          <w:szCs w:val="28"/>
        </w:rPr>
        <w:t xml:space="preserve"> района в отчетном году;</w:t>
      </w:r>
    </w:p>
    <w:p w:rsidR="008E1A71" w:rsidRPr="006C2111" w:rsidRDefault="0051522B">
      <w:pPr>
        <w:pStyle w:val="ae"/>
        <w:jc w:val="both"/>
      </w:pPr>
      <w:r w:rsidRPr="006C2111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proofErr w:type="spellStart"/>
      <w:r w:rsidRPr="006C2111">
        <w:rPr>
          <w:rFonts w:ascii="Times New Roman" w:hAnsi="Times New Roman" w:cs="Times New Roman"/>
          <w:sz w:val="28"/>
          <w:szCs w:val="28"/>
        </w:rPr>
        <w:t>И</w:t>
      </w:r>
      <w:r w:rsidRPr="006C2111">
        <w:rPr>
          <w:rFonts w:ascii="Times New Roman" w:hAnsi="Times New Roman" w:cs="Times New Roman"/>
          <w:sz w:val="28"/>
          <w:szCs w:val="28"/>
          <w:vertAlign w:val="subscript"/>
        </w:rPr>
        <w:t>п.ц</w:t>
      </w:r>
      <w:proofErr w:type="spellEnd"/>
      <w:r w:rsidRPr="006C2111">
        <w:rPr>
          <w:rFonts w:ascii="Times New Roman" w:hAnsi="Times New Roman" w:cs="Times New Roman"/>
          <w:sz w:val="28"/>
          <w:szCs w:val="28"/>
          <w:vertAlign w:val="subscript"/>
        </w:rPr>
        <w:t xml:space="preserve">. </w:t>
      </w:r>
      <w:r w:rsidRPr="006C2111">
        <w:rPr>
          <w:rFonts w:ascii="Times New Roman" w:hAnsi="Times New Roman" w:cs="Times New Roman"/>
          <w:sz w:val="28"/>
          <w:szCs w:val="28"/>
        </w:rPr>
        <w:t xml:space="preserve"> - индекс потребительских цен</w:t>
      </w:r>
      <w:r w:rsidRPr="006C21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очередной финансовый год в соответствии с прогнозом социально-экономического развития Ростовской области. Прогнозируемые поступления на плановый период корректируются на индексы потребительских цен в соответствии с прогнозом социально-экономического развития Ростовской области;</w:t>
      </w:r>
    </w:p>
    <w:p w:rsidR="008E1A71" w:rsidRPr="003F1EB0" w:rsidRDefault="0051522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464C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</w:t>
      </w:r>
      <w:proofErr w:type="gramStart"/>
      <w:r w:rsidRPr="003F1EB0">
        <w:rPr>
          <w:rFonts w:ascii="Times New Roman" w:hAnsi="Times New Roman" w:cs="Times New Roman"/>
          <w:bCs/>
          <w:sz w:val="28"/>
          <w:szCs w:val="28"/>
        </w:rPr>
        <w:t xml:space="preserve">951 </w:t>
      </w:r>
      <w:r w:rsidRPr="003F1EB0">
        <w:rPr>
          <w:rFonts w:ascii="Times New Roman" w:hAnsi="Times New Roman" w:cs="Times New Roman"/>
          <w:sz w:val="28"/>
          <w:szCs w:val="28"/>
        </w:rPr>
        <w:t>1 11 05025 10 0000 120 «Доходы,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учреждений)».</w:t>
      </w:r>
      <w:proofErr w:type="gramEnd"/>
    </w:p>
    <w:p w:rsidR="008E1A71" w:rsidRPr="003F1EB0" w:rsidRDefault="0051522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464C6"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Pr="003F1EB0">
        <w:rPr>
          <w:rFonts w:ascii="Times New Roman" w:hAnsi="Times New Roman" w:cs="Times New Roman"/>
          <w:sz w:val="28"/>
          <w:szCs w:val="28"/>
        </w:rPr>
        <w:t>951 1 11 05035 10 0000 120 «Доходы от сдачи в аренду имущества, находящегося в оперативном управлении органов управления сельских поселений  и созданных ими учреждений (за исключением имущества муниципальных бюджетных и автономных учреждений)»</w:t>
      </w:r>
      <w:r w:rsidR="003F1EB0">
        <w:rPr>
          <w:rFonts w:ascii="Times New Roman" w:hAnsi="Times New Roman" w:cs="Times New Roman"/>
          <w:sz w:val="28"/>
          <w:szCs w:val="28"/>
        </w:rPr>
        <w:t>.</w:t>
      </w:r>
    </w:p>
    <w:p w:rsidR="008E1A71" w:rsidRPr="003F1EB0" w:rsidRDefault="0051522B">
      <w:pPr>
        <w:pStyle w:val="ConsPlusTitle"/>
        <w:autoSpaceDE/>
        <w:jc w:val="both"/>
      </w:pPr>
      <w:r w:rsidRPr="003F1EB0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Pr="003F1EB0">
        <w:rPr>
          <w:rFonts w:ascii="Times New Roman" w:hAnsi="Times New Roman" w:cs="Times New Roman"/>
          <w:b w:val="0"/>
          <w:sz w:val="28"/>
          <w:szCs w:val="28"/>
          <w:lang w:bidi="ru-RU"/>
        </w:rPr>
        <w:t>Прогноз поступлений по</w:t>
      </w:r>
      <w:r w:rsidRPr="003F1EB0">
        <w:rPr>
          <w:rFonts w:ascii="Times New Roman" w:hAnsi="Times New Roman" w:cs="Times New Roman"/>
          <w:b w:val="0"/>
          <w:sz w:val="28"/>
          <w:szCs w:val="28"/>
        </w:rPr>
        <w:t xml:space="preserve"> доходам от сдачи в аренду и использования земельных участков и имущества, находящегося в собственности поселения осуществляется в соответствии объемом арендной платы, рассчитанным специализированной организацией. Ежегодно объем арендной платы увеличивается на индекс потребительских цен в соответствии с прогнозом социально-экономического развития Ростовской области. Прогноз поступлений арендной платы за имущество и земельные участки в бюджет рассчитывается по формуле:</w:t>
      </w:r>
    </w:p>
    <w:p w:rsidR="008E1A71" w:rsidRPr="003F1EB0" w:rsidRDefault="0051522B">
      <w:pPr>
        <w:pStyle w:val="ConsPlusTitle"/>
        <w:autoSpaceDE/>
        <w:jc w:val="center"/>
        <w:rPr>
          <w:rFonts w:ascii="Times New Roman" w:hAnsi="Times New Roman" w:cs="Times New Roman"/>
          <w:b w:val="0"/>
          <w:iCs/>
          <w:sz w:val="28"/>
          <w:szCs w:val="28"/>
        </w:rPr>
      </w:pPr>
      <w:r w:rsidRPr="003F1EB0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proofErr w:type="spellStart"/>
      <w:r w:rsidRPr="003F1EB0">
        <w:rPr>
          <w:rFonts w:ascii="Times New Roman" w:hAnsi="Times New Roman" w:cs="Times New Roman"/>
          <w:b w:val="0"/>
          <w:sz w:val="28"/>
          <w:szCs w:val="28"/>
        </w:rPr>
        <w:t>АП</w:t>
      </w:r>
      <w:r w:rsidRPr="003F1EB0">
        <w:rPr>
          <w:rFonts w:ascii="Times New Roman" w:hAnsi="Times New Roman" w:cs="Times New Roman"/>
          <w:b w:val="0"/>
          <w:sz w:val="28"/>
          <w:szCs w:val="28"/>
          <w:vertAlign w:val="subscript"/>
        </w:rPr>
        <w:t>пл</w:t>
      </w:r>
      <w:proofErr w:type="spellEnd"/>
      <w:r w:rsidRPr="003F1EB0">
        <w:rPr>
          <w:rFonts w:ascii="Times New Roman" w:hAnsi="Times New Roman" w:cs="Times New Roman"/>
          <w:b w:val="0"/>
          <w:sz w:val="28"/>
          <w:szCs w:val="28"/>
        </w:rPr>
        <w:t xml:space="preserve"> = </w:t>
      </w:r>
      <w:r w:rsidRPr="003F1EB0">
        <w:rPr>
          <w:rFonts w:ascii="Times New Roman" w:hAnsi="Times New Roman" w:cs="Times New Roman"/>
          <w:b w:val="0"/>
          <w:sz w:val="28"/>
          <w:szCs w:val="28"/>
          <w:lang w:val="en-US"/>
        </w:rPr>
        <w:t>V</w:t>
      </w:r>
      <w:r w:rsidRPr="003F1EB0">
        <w:rPr>
          <w:rFonts w:ascii="Times New Roman" w:hAnsi="Times New Roman" w:cs="Times New Roman"/>
          <w:b w:val="0"/>
          <w:sz w:val="28"/>
          <w:szCs w:val="28"/>
          <w:vertAlign w:val="subscript"/>
        </w:rPr>
        <w:t>ап</w:t>
      </w:r>
      <w:r w:rsidRPr="003F1EB0">
        <w:rPr>
          <w:rFonts w:ascii="Times New Roman" w:hAnsi="Times New Roman" w:cs="Times New Roman"/>
          <w:b w:val="0"/>
          <w:sz w:val="28"/>
          <w:szCs w:val="28"/>
        </w:rPr>
        <w:t xml:space="preserve"> *</w:t>
      </w:r>
      <w:r w:rsidRPr="003F1EB0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 </w:t>
      </w:r>
      <w:proofErr w:type="spellStart"/>
      <w:r w:rsidRPr="003F1EB0">
        <w:rPr>
          <w:rFonts w:ascii="Times New Roman" w:hAnsi="Times New Roman" w:cs="Times New Roman"/>
          <w:b w:val="0"/>
          <w:sz w:val="28"/>
          <w:szCs w:val="28"/>
        </w:rPr>
        <w:t>И</w:t>
      </w:r>
      <w:r w:rsidRPr="003F1EB0">
        <w:rPr>
          <w:rFonts w:ascii="Times New Roman" w:hAnsi="Times New Roman" w:cs="Times New Roman"/>
          <w:b w:val="0"/>
          <w:sz w:val="28"/>
          <w:szCs w:val="28"/>
          <w:vertAlign w:val="subscript"/>
        </w:rPr>
        <w:t>п</w:t>
      </w:r>
      <w:proofErr w:type="gramStart"/>
      <w:r w:rsidRPr="003F1EB0">
        <w:rPr>
          <w:rFonts w:ascii="Times New Roman" w:hAnsi="Times New Roman" w:cs="Times New Roman"/>
          <w:b w:val="0"/>
          <w:sz w:val="28"/>
          <w:szCs w:val="28"/>
          <w:vertAlign w:val="subscript"/>
        </w:rPr>
        <w:t>.ц</w:t>
      </w:r>
      <w:proofErr w:type="spellEnd"/>
      <w:proofErr w:type="gramEnd"/>
      <w:r w:rsidRPr="003F1EB0"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, </w:t>
      </w:r>
      <w:r w:rsidRPr="003F1EB0">
        <w:rPr>
          <w:rFonts w:ascii="Times New Roman" w:hAnsi="Times New Roman" w:cs="Times New Roman"/>
          <w:b w:val="0"/>
          <w:sz w:val="28"/>
          <w:szCs w:val="28"/>
        </w:rPr>
        <w:t xml:space="preserve">+ </w:t>
      </w:r>
      <w:proofErr w:type="spellStart"/>
      <w:r w:rsidRPr="003F1EB0">
        <w:rPr>
          <w:rFonts w:ascii="Times New Roman" w:hAnsi="Times New Roman" w:cs="Times New Roman"/>
          <w:b w:val="0"/>
          <w:sz w:val="28"/>
          <w:szCs w:val="28"/>
        </w:rPr>
        <w:t>Нед</w:t>
      </w:r>
      <w:r w:rsidRPr="003F1EB0">
        <w:rPr>
          <w:rFonts w:ascii="Times New Roman" w:hAnsi="Times New Roman" w:cs="Times New Roman"/>
          <w:b w:val="0"/>
          <w:sz w:val="28"/>
          <w:szCs w:val="28"/>
          <w:vertAlign w:val="subscript"/>
        </w:rPr>
        <w:t>пг</w:t>
      </w:r>
      <w:proofErr w:type="spellEnd"/>
      <w:r w:rsidRPr="003F1EB0">
        <w:rPr>
          <w:rFonts w:ascii="Times New Roman" w:hAnsi="Times New Roman" w:cs="Times New Roman"/>
          <w:b w:val="0"/>
          <w:sz w:val="28"/>
          <w:szCs w:val="28"/>
        </w:rPr>
        <w:t xml:space="preserve"> где:</w:t>
      </w:r>
    </w:p>
    <w:p w:rsidR="008E1A71" w:rsidRPr="003F1EB0" w:rsidRDefault="008E1A71">
      <w:pPr>
        <w:pStyle w:val="ConsPlusNormal"/>
        <w:ind w:firstLine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8E1A71" w:rsidRPr="003F1EB0" w:rsidRDefault="0051522B">
      <w:pPr>
        <w:pStyle w:val="ConsPlusTitle"/>
        <w:widowControl/>
        <w:autoSpaceDE/>
        <w:jc w:val="both"/>
      </w:pPr>
      <w:r w:rsidRPr="003F1EB0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3F1EB0">
        <w:rPr>
          <w:rFonts w:ascii="Times New Roman" w:hAnsi="Times New Roman" w:cs="Times New Roman"/>
          <w:b w:val="0"/>
          <w:sz w:val="28"/>
          <w:szCs w:val="28"/>
        </w:rPr>
        <w:t>АП</w:t>
      </w:r>
      <w:r w:rsidRPr="003F1EB0">
        <w:rPr>
          <w:rFonts w:ascii="Times New Roman" w:hAnsi="Times New Roman" w:cs="Times New Roman"/>
          <w:b w:val="0"/>
          <w:sz w:val="28"/>
          <w:szCs w:val="28"/>
          <w:vertAlign w:val="subscript"/>
        </w:rPr>
        <w:t>пл</w:t>
      </w:r>
      <w:proofErr w:type="spellEnd"/>
      <w:r w:rsidRPr="003F1EB0">
        <w:rPr>
          <w:rFonts w:ascii="Times New Roman" w:hAnsi="Times New Roman" w:cs="Times New Roman"/>
          <w:b w:val="0"/>
          <w:sz w:val="28"/>
          <w:szCs w:val="28"/>
        </w:rPr>
        <w:t xml:space="preserve"> - сумма арендной платы, прогнозируемая к поступлению в бюджет </w:t>
      </w:r>
      <w:r w:rsidR="007464C6" w:rsidRPr="003F1EB0">
        <w:rPr>
          <w:rFonts w:ascii="Times New Roman" w:hAnsi="Times New Roman" w:cs="Times New Roman"/>
          <w:b w:val="0"/>
          <w:sz w:val="28"/>
          <w:szCs w:val="28"/>
        </w:rPr>
        <w:t>Митякинского</w:t>
      </w:r>
      <w:r w:rsidRPr="003F1EB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r w:rsidR="006C2111" w:rsidRPr="003F1EB0">
        <w:rPr>
          <w:rFonts w:ascii="Times New Roman" w:hAnsi="Times New Roman" w:cs="Times New Roman"/>
          <w:b w:val="0"/>
          <w:sz w:val="28"/>
          <w:szCs w:val="28"/>
        </w:rPr>
        <w:t>Тарасовского</w:t>
      </w:r>
      <w:r w:rsidRPr="003F1EB0">
        <w:rPr>
          <w:rFonts w:ascii="Times New Roman" w:hAnsi="Times New Roman" w:cs="Times New Roman"/>
          <w:b w:val="0"/>
          <w:sz w:val="28"/>
          <w:szCs w:val="28"/>
        </w:rPr>
        <w:t xml:space="preserve"> района, в прогнозируемом году;</w:t>
      </w:r>
    </w:p>
    <w:p w:rsidR="008E1A71" w:rsidRPr="003F1EB0" w:rsidRDefault="0051522B">
      <w:pPr>
        <w:pStyle w:val="ae"/>
        <w:jc w:val="both"/>
      </w:pPr>
      <w:r w:rsidRPr="003F1EB0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3F1EB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F1EB0">
        <w:rPr>
          <w:rFonts w:ascii="Times New Roman" w:hAnsi="Times New Roman" w:cs="Times New Roman"/>
          <w:sz w:val="28"/>
          <w:szCs w:val="28"/>
          <w:vertAlign w:val="subscript"/>
        </w:rPr>
        <w:t>ап.</w:t>
      </w:r>
      <w:r w:rsidRPr="003F1EB0">
        <w:rPr>
          <w:rFonts w:ascii="Times New Roman" w:hAnsi="Times New Roman" w:cs="Times New Roman"/>
          <w:sz w:val="28"/>
          <w:szCs w:val="28"/>
        </w:rPr>
        <w:t xml:space="preserve"> – </w:t>
      </w:r>
      <w:r w:rsidRPr="003F1E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объем </w:t>
      </w:r>
      <w:r w:rsidRPr="003F1EB0">
        <w:rPr>
          <w:rFonts w:ascii="Times New Roman" w:hAnsi="Times New Roman" w:cs="Times New Roman"/>
          <w:sz w:val="28"/>
          <w:szCs w:val="28"/>
        </w:rPr>
        <w:t>арендной платы, рассчитанным специализированной организацией;</w:t>
      </w:r>
    </w:p>
    <w:p w:rsidR="008E1A71" w:rsidRPr="003F1EB0" w:rsidRDefault="0051522B">
      <w:pPr>
        <w:pStyle w:val="ae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F1EB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proofErr w:type="spellStart"/>
      <w:r w:rsidRPr="003F1EB0">
        <w:rPr>
          <w:rFonts w:ascii="Times New Roman" w:hAnsi="Times New Roman" w:cs="Times New Roman"/>
          <w:sz w:val="28"/>
          <w:szCs w:val="28"/>
        </w:rPr>
        <w:t>И</w:t>
      </w:r>
      <w:r w:rsidRPr="003F1EB0">
        <w:rPr>
          <w:rFonts w:ascii="Times New Roman" w:hAnsi="Times New Roman" w:cs="Times New Roman"/>
          <w:sz w:val="28"/>
          <w:szCs w:val="28"/>
          <w:vertAlign w:val="subscript"/>
        </w:rPr>
        <w:t>п.ц</w:t>
      </w:r>
      <w:proofErr w:type="spellEnd"/>
      <w:r w:rsidRPr="003F1EB0">
        <w:rPr>
          <w:rFonts w:ascii="Times New Roman" w:hAnsi="Times New Roman" w:cs="Times New Roman"/>
          <w:sz w:val="28"/>
          <w:szCs w:val="28"/>
          <w:vertAlign w:val="subscript"/>
        </w:rPr>
        <w:t xml:space="preserve">. </w:t>
      </w:r>
      <w:r w:rsidRPr="003F1EB0">
        <w:rPr>
          <w:rFonts w:ascii="Times New Roman" w:hAnsi="Times New Roman" w:cs="Times New Roman"/>
          <w:sz w:val="28"/>
          <w:szCs w:val="28"/>
        </w:rPr>
        <w:t xml:space="preserve"> - индекс потребительских цен</w:t>
      </w:r>
      <w:r w:rsidRPr="003F1E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очередной финансовый год в соответствии с прогнозом социально-экономического развития Ростовской области. Прогнозируемые поступления на плановый период корректируются на индексы потребительских цен в соответствии с прогнозом социально-экономического развития Ростовской области;</w:t>
      </w:r>
    </w:p>
    <w:p w:rsidR="008E1A71" w:rsidRPr="003F1EB0" w:rsidRDefault="0051522B">
      <w:pPr>
        <w:pStyle w:val="ae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F1EB0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3F1EB0">
        <w:rPr>
          <w:rFonts w:ascii="Times New Roman" w:hAnsi="Times New Roman" w:cs="Times New Roman"/>
          <w:sz w:val="28"/>
          <w:szCs w:val="28"/>
        </w:rPr>
        <w:t>Нед</w:t>
      </w:r>
      <w:r w:rsidRPr="003F1EB0">
        <w:rPr>
          <w:rFonts w:ascii="Times New Roman" w:hAnsi="Times New Roman" w:cs="Times New Roman"/>
          <w:sz w:val="28"/>
          <w:szCs w:val="28"/>
          <w:vertAlign w:val="subscript"/>
        </w:rPr>
        <w:t>пг</w:t>
      </w:r>
      <w:proofErr w:type="spellEnd"/>
      <w:r w:rsidRPr="003F1EB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F1EB0">
        <w:rPr>
          <w:rFonts w:ascii="Times New Roman" w:hAnsi="Times New Roman" w:cs="Times New Roman"/>
          <w:sz w:val="28"/>
          <w:szCs w:val="28"/>
        </w:rPr>
        <w:t>– планируемый объем погашения недоимки прошлых лет в размере 100% по состоянию на 1 июня текущего финансового года.</w:t>
      </w:r>
    </w:p>
    <w:p w:rsidR="003F1EB0" w:rsidRPr="007464C6" w:rsidRDefault="003F1EB0" w:rsidP="003F1EB0">
      <w:pPr>
        <w:pStyle w:val="ae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</w:t>
      </w:r>
    </w:p>
    <w:p w:rsidR="008E1A71" w:rsidRPr="003F1EB0" w:rsidRDefault="0051522B">
      <w:pPr>
        <w:pStyle w:val="ConsPlusTitle"/>
        <w:autoSpaceDE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464C6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           </w:t>
      </w:r>
      <w:r w:rsidRPr="003F1EB0">
        <w:rPr>
          <w:rFonts w:ascii="Times New Roman" w:hAnsi="Times New Roman" w:cs="Times New Roman"/>
          <w:b w:val="0"/>
          <w:sz w:val="28"/>
          <w:szCs w:val="28"/>
        </w:rPr>
        <w:t xml:space="preserve">951 2 02 01001 10 0000 151 «Дотации бюджетам сельских поселений на выравнивание бюджетной обеспеченности». Прогноз поступлений осуществляется на основании объема дотации на выравнивание бюджетной обеспеченности из </w:t>
      </w:r>
      <w:r w:rsidR="003F1EB0" w:rsidRPr="003F1EB0">
        <w:rPr>
          <w:rFonts w:ascii="Times New Roman" w:hAnsi="Times New Roman" w:cs="Times New Roman"/>
          <w:b w:val="0"/>
          <w:sz w:val="28"/>
          <w:szCs w:val="28"/>
        </w:rPr>
        <w:t>областного бюджета</w:t>
      </w:r>
      <w:r w:rsidRPr="003F1EB0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3F1EB0" w:rsidRPr="003F1EB0">
        <w:rPr>
          <w:rFonts w:ascii="Times New Roman" w:hAnsi="Times New Roman" w:cs="Times New Roman"/>
          <w:b w:val="0"/>
          <w:sz w:val="28"/>
          <w:szCs w:val="28"/>
        </w:rPr>
        <w:t>распределенного проектом областного закона об областном бюджете на очередной финансовый год и плановый период</w:t>
      </w:r>
      <w:r w:rsidRPr="003F1EB0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8E1A71" w:rsidRPr="003F1EB0" w:rsidRDefault="0051522B">
      <w:pPr>
        <w:pStyle w:val="ConsPlusTitle"/>
        <w:autoSpaceDE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F1EB0">
        <w:rPr>
          <w:rFonts w:eastAsia="Arial"/>
        </w:rPr>
        <w:t xml:space="preserve">               </w:t>
      </w:r>
      <w:r w:rsidRPr="003F1EB0">
        <w:rPr>
          <w:rFonts w:ascii="Times New Roman" w:hAnsi="Times New Roman" w:cs="Times New Roman"/>
          <w:b w:val="0"/>
          <w:sz w:val="28"/>
          <w:szCs w:val="28"/>
        </w:rPr>
        <w:t>951 2 02 03015 10 0000 151 «Субвенции бюджетам сельских поселений на осуществление первичного воинского учета на территориях, где отсутствуют военные комиссариаты». Прогноз поступлений осуществляется  на основании объема субвенций</w:t>
      </w:r>
      <w:r w:rsidRPr="003F1EB0">
        <w:rPr>
          <w:rFonts w:ascii="Times New Roman" w:hAnsi="Times New Roman" w:cs="Times New Roman"/>
          <w:sz w:val="28"/>
          <w:szCs w:val="28"/>
        </w:rPr>
        <w:t xml:space="preserve"> </w:t>
      </w:r>
      <w:r w:rsidRPr="003F1EB0">
        <w:rPr>
          <w:rFonts w:ascii="Times New Roman" w:hAnsi="Times New Roman" w:cs="Times New Roman"/>
          <w:b w:val="0"/>
          <w:sz w:val="28"/>
          <w:szCs w:val="28"/>
        </w:rPr>
        <w:t xml:space="preserve"> бюджетам сельских поселений из областного бюджета, </w:t>
      </w:r>
      <w:proofErr w:type="gramStart"/>
      <w:r w:rsidRPr="003F1EB0">
        <w:rPr>
          <w:rFonts w:ascii="Times New Roman" w:hAnsi="Times New Roman" w:cs="Times New Roman"/>
          <w:b w:val="0"/>
          <w:sz w:val="28"/>
          <w:szCs w:val="28"/>
        </w:rPr>
        <w:t>распределенной</w:t>
      </w:r>
      <w:proofErr w:type="gramEnd"/>
      <w:r w:rsidRPr="003F1EB0">
        <w:rPr>
          <w:rFonts w:ascii="Times New Roman" w:hAnsi="Times New Roman" w:cs="Times New Roman"/>
          <w:b w:val="0"/>
          <w:sz w:val="28"/>
          <w:szCs w:val="28"/>
        </w:rPr>
        <w:t xml:space="preserve"> проектом областного закона об областном бюджете на очередной финансовый год и плановый период.</w:t>
      </w:r>
    </w:p>
    <w:p w:rsidR="008E1A71" w:rsidRPr="003F1EB0" w:rsidRDefault="0051522B">
      <w:pPr>
        <w:pStyle w:val="ConsPlusTitle"/>
        <w:autoSpaceDE/>
        <w:jc w:val="both"/>
      </w:pPr>
      <w:r w:rsidRPr="003F1EB0">
        <w:rPr>
          <w:rFonts w:ascii="Times New Roman" w:hAnsi="Times New Roman" w:cs="Times New Roman"/>
          <w:b w:val="0"/>
          <w:sz w:val="28"/>
          <w:szCs w:val="28"/>
        </w:rPr>
        <w:t xml:space="preserve">            951 2 02 03024 10 0000 151 «Субвенции бюджетам сельских поселений на </w:t>
      </w:r>
      <w:r w:rsidRPr="003F1EB0">
        <w:rPr>
          <w:rFonts w:ascii="Times New Roman" w:hAnsi="Times New Roman" w:cs="Times New Roman"/>
          <w:b w:val="0"/>
          <w:sz w:val="28"/>
          <w:szCs w:val="28"/>
        </w:rPr>
        <w:lastRenderedPageBreak/>
        <w:t>выполнение передаваемых полномочий субъектов Российской Федерации».</w:t>
      </w:r>
      <w:r w:rsidRPr="003F1EB0">
        <w:rPr>
          <w:rFonts w:ascii="Times New Roman" w:hAnsi="Times New Roman" w:cs="Times New Roman"/>
          <w:sz w:val="28"/>
          <w:szCs w:val="28"/>
        </w:rPr>
        <w:t xml:space="preserve"> </w:t>
      </w:r>
      <w:r w:rsidRPr="003F1EB0">
        <w:rPr>
          <w:rFonts w:ascii="Times New Roman" w:hAnsi="Times New Roman" w:cs="Times New Roman"/>
          <w:b w:val="0"/>
          <w:sz w:val="28"/>
          <w:szCs w:val="28"/>
        </w:rPr>
        <w:t>Прогноз поступлений осуществляется  на основании объема субвенций</w:t>
      </w:r>
      <w:r w:rsidRPr="003F1EB0">
        <w:rPr>
          <w:rFonts w:ascii="Times New Roman" w:hAnsi="Times New Roman" w:cs="Times New Roman"/>
          <w:sz w:val="28"/>
          <w:szCs w:val="28"/>
        </w:rPr>
        <w:t xml:space="preserve"> </w:t>
      </w:r>
      <w:r w:rsidRPr="003F1EB0">
        <w:rPr>
          <w:rFonts w:ascii="Times New Roman" w:hAnsi="Times New Roman" w:cs="Times New Roman"/>
          <w:b w:val="0"/>
          <w:sz w:val="28"/>
          <w:szCs w:val="28"/>
        </w:rPr>
        <w:t xml:space="preserve"> бюджетам сельских поселений из областного бюджета, </w:t>
      </w:r>
      <w:proofErr w:type="gramStart"/>
      <w:r w:rsidRPr="003F1EB0">
        <w:rPr>
          <w:rFonts w:ascii="Times New Roman" w:hAnsi="Times New Roman" w:cs="Times New Roman"/>
          <w:b w:val="0"/>
          <w:sz w:val="28"/>
          <w:szCs w:val="28"/>
        </w:rPr>
        <w:t>распределенной</w:t>
      </w:r>
      <w:proofErr w:type="gramEnd"/>
      <w:r w:rsidRPr="003F1EB0">
        <w:rPr>
          <w:rFonts w:ascii="Times New Roman" w:hAnsi="Times New Roman" w:cs="Times New Roman"/>
          <w:b w:val="0"/>
          <w:sz w:val="28"/>
          <w:szCs w:val="28"/>
        </w:rPr>
        <w:t xml:space="preserve"> проектом областного закона об областном бюджете на очередной финансовый год и плановый период.</w:t>
      </w:r>
    </w:p>
    <w:p w:rsidR="008E1A71" w:rsidRPr="00B238D4" w:rsidRDefault="0051522B">
      <w:pPr>
        <w:pStyle w:val="ConsPlusTitle"/>
        <w:autoSpaceDE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464C6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       </w:t>
      </w:r>
      <w:r w:rsidRPr="00B238D4">
        <w:rPr>
          <w:rFonts w:ascii="Times New Roman" w:hAnsi="Times New Roman" w:cs="Times New Roman"/>
          <w:b w:val="0"/>
          <w:sz w:val="28"/>
          <w:szCs w:val="28"/>
        </w:rPr>
        <w:t>951 2 02 04999 10 0000 151 «</w:t>
      </w:r>
      <w:r w:rsidRPr="00B238D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Прочие межбюджетные трансферты, передаваемые бюджетам </w:t>
      </w:r>
      <w:r w:rsidRPr="00B238D4">
        <w:rPr>
          <w:rFonts w:ascii="Times New Roman" w:hAnsi="Times New Roman" w:cs="Times New Roman"/>
          <w:b w:val="0"/>
          <w:sz w:val="28"/>
          <w:szCs w:val="28"/>
        </w:rPr>
        <w:t>сельских</w:t>
      </w:r>
      <w:r w:rsidRPr="00B238D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поселений». </w:t>
      </w:r>
      <w:r w:rsidRPr="00B238D4">
        <w:rPr>
          <w:rFonts w:ascii="Times New Roman" w:hAnsi="Times New Roman" w:cs="Times New Roman"/>
          <w:b w:val="0"/>
          <w:sz w:val="28"/>
          <w:szCs w:val="28"/>
        </w:rPr>
        <w:t xml:space="preserve"> Прогноз поступлений осуществляется на основании объема прочих межбюджетных трансфертов из бюджета района, </w:t>
      </w:r>
      <w:proofErr w:type="gramStart"/>
      <w:r w:rsidRPr="00B238D4">
        <w:rPr>
          <w:rFonts w:ascii="Times New Roman" w:hAnsi="Times New Roman" w:cs="Times New Roman"/>
          <w:b w:val="0"/>
          <w:sz w:val="28"/>
          <w:szCs w:val="28"/>
        </w:rPr>
        <w:t>распределенной</w:t>
      </w:r>
      <w:proofErr w:type="gramEnd"/>
      <w:r w:rsidRPr="00B238D4">
        <w:rPr>
          <w:rFonts w:ascii="Times New Roman" w:hAnsi="Times New Roman" w:cs="Times New Roman"/>
          <w:b w:val="0"/>
          <w:sz w:val="28"/>
          <w:szCs w:val="28"/>
        </w:rPr>
        <w:t xml:space="preserve"> проектом решения </w:t>
      </w:r>
      <w:r w:rsidR="006C2111" w:rsidRPr="00B238D4">
        <w:rPr>
          <w:rFonts w:ascii="Times New Roman" w:hAnsi="Times New Roman" w:cs="Times New Roman"/>
          <w:b w:val="0"/>
          <w:sz w:val="28"/>
          <w:szCs w:val="28"/>
        </w:rPr>
        <w:t>Тарасовского</w:t>
      </w:r>
      <w:r w:rsidRPr="00B238D4">
        <w:rPr>
          <w:rFonts w:ascii="Times New Roman" w:hAnsi="Times New Roman" w:cs="Times New Roman"/>
          <w:b w:val="0"/>
          <w:sz w:val="28"/>
          <w:szCs w:val="28"/>
        </w:rPr>
        <w:t xml:space="preserve"> районного Собрания депутатов о местном бюджете на очередной финансовый год и плановый период;</w:t>
      </w:r>
    </w:p>
    <w:p w:rsidR="008E1A71" w:rsidRPr="00B238D4" w:rsidRDefault="0051522B">
      <w:pPr>
        <w:pStyle w:val="ConsPlusTitle"/>
        <w:autoSpaceDE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38D4">
        <w:rPr>
          <w:rFonts w:ascii="Times New Roman" w:hAnsi="Times New Roman" w:cs="Times New Roman"/>
          <w:b w:val="0"/>
          <w:sz w:val="28"/>
          <w:szCs w:val="28"/>
        </w:rPr>
        <w:t xml:space="preserve">       4. Доходы местного бюджета, имеющие несистемный, нерегулярный характер поступлений, относящиеся к </w:t>
      </w:r>
      <w:proofErr w:type="gramStart"/>
      <w:r w:rsidRPr="00B238D4">
        <w:rPr>
          <w:rFonts w:ascii="Times New Roman" w:hAnsi="Times New Roman" w:cs="Times New Roman"/>
          <w:b w:val="0"/>
          <w:sz w:val="28"/>
          <w:szCs w:val="28"/>
        </w:rPr>
        <w:t>непрогнозируемым</w:t>
      </w:r>
      <w:proofErr w:type="gramEnd"/>
      <w:r w:rsidRPr="00B238D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8E1A71" w:rsidRPr="00B238D4" w:rsidRDefault="0051522B">
      <w:pPr>
        <w:pStyle w:val="ConsPlusTitle"/>
        <w:autoSpaceDE/>
        <w:jc w:val="both"/>
      </w:pPr>
      <w:r w:rsidRPr="007464C6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         </w:t>
      </w:r>
      <w:r w:rsidRPr="00B238D4">
        <w:rPr>
          <w:rFonts w:ascii="Times New Roman" w:hAnsi="Times New Roman" w:cs="Times New Roman"/>
          <w:b w:val="0"/>
          <w:sz w:val="28"/>
          <w:szCs w:val="28"/>
        </w:rPr>
        <w:t>951 1 13 02995  10 0000 130 «Прочие доходы от компенсации затрат бюджетов сельских поселений». Учитываются доходы от возврата дебиторской задолженности прошлых лет по компенсации затрат местного бюджета и иные компенсации затрат местного бюджета в пределах компетенции администрации;</w:t>
      </w:r>
    </w:p>
    <w:p w:rsidR="008E1A71" w:rsidRPr="00B238D4" w:rsidRDefault="0051522B">
      <w:pPr>
        <w:pStyle w:val="ConsPlusTitle"/>
        <w:autoSpaceDE/>
        <w:jc w:val="both"/>
      </w:pPr>
      <w:r w:rsidRPr="00B238D4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proofErr w:type="gramStart"/>
      <w:r w:rsidRPr="00B238D4">
        <w:rPr>
          <w:rFonts w:ascii="Times New Roman" w:hAnsi="Times New Roman" w:cs="Times New Roman"/>
          <w:b w:val="0"/>
          <w:sz w:val="28"/>
          <w:szCs w:val="28"/>
        </w:rPr>
        <w:t>951 1 16 32000 10 0000 140 «Денежные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поселений)»;</w:t>
      </w:r>
      <w:proofErr w:type="gramEnd"/>
    </w:p>
    <w:p w:rsidR="008E1A71" w:rsidRPr="00B238D4" w:rsidRDefault="0051522B">
      <w:pPr>
        <w:pStyle w:val="ConsPlusTitle"/>
        <w:autoSpaceDE/>
        <w:jc w:val="both"/>
      </w:pPr>
      <w:r w:rsidRPr="00B238D4">
        <w:rPr>
          <w:rFonts w:ascii="Times New Roman" w:hAnsi="Times New Roman" w:cs="Times New Roman"/>
          <w:b w:val="0"/>
          <w:sz w:val="28"/>
          <w:szCs w:val="28"/>
        </w:rPr>
        <w:t xml:space="preserve">        951 1 16 90050 10 0000 140 «Прочие поступления от денежных взысканий (штрафов) и иных сумм в возмещение ущерба, зачисляемые в бюджеты сельских поселений». Учитываются суммы в виде неустойки за нарушение условий контрактов по гражданско-правовым сделкам, в случае нарушения которых поставщик (подрядчик, исполнитель) несет ответственность в соответствии с гражданским законодательством Российской Федерации»:</w:t>
      </w:r>
    </w:p>
    <w:p w:rsidR="008E1A71" w:rsidRPr="00B238D4" w:rsidRDefault="0051522B">
      <w:pPr>
        <w:pStyle w:val="ConsPlusTitle"/>
        <w:autoSpaceDE/>
        <w:jc w:val="both"/>
      </w:pPr>
      <w:r w:rsidRPr="00B238D4">
        <w:rPr>
          <w:rFonts w:ascii="Times New Roman" w:hAnsi="Times New Roman" w:cs="Times New Roman"/>
          <w:b w:val="0"/>
          <w:sz w:val="28"/>
          <w:szCs w:val="28"/>
        </w:rPr>
        <w:t xml:space="preserve">      951 1 17 01050 10 0000 180 «Невыясненные поступления, зачисляемые в бюджеты сельских поселений». </w:t>
      </w:r>
      <w:proofErr w:type="gramStart"/>
      <w:r w:rsidRPr="00B238D4">
        <w:rPr>
          <w:rFonts w:ascii="Times New Roman" w:hAnsi="Times New Roman" w:cs="Times New Roman"/>
          <w:b w:val="0"/>
          <w:sz w:val="28"/>
          <w:szCs w:val="28"/>
        </w:rPr>
        <w:t>Учитываются доходы с последующим уточнение данных поступлений в порядке, установленном приказом Министерства Финансов Российской Федерации от 18.12.2013 №125н «Об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Федерации;</w:t>
      </w:r>
      <w:proofErr w:type="gramEnd"/>
    </w:p>
    <w:p w:rsidR="008E1A71" w:rsidRPr="00B238D4" w:rsidRDefault="0051522B">
      <w:pPr>
        <w:pStyle w:val="ConsPlusTitle"/>
        <w:autoSpaceDE/>
        <w:jc w:val="both"/>
      </w:pPr>
      <w:r w:rsidRPr="00B238D4">
        <w:rPr>
          <w:rFonts w:ascii="Times New Roman" w:hAnsi="Times New Roman" w:cs="Times New Roman"/>
          <w:b w:val="0"/>
          <w:sz w:val="28"/>
          <w:szCs w:val="28"/>
        </w:rPr>
        <w:t xml:space="preserve">       951 1 17 05050 10 0000 180 «Прочие неналоговые доходы бюджетов сельских поселений». Учитываются доходы, не отнесенные на другие статьи аналитической группы подвида доходов бюджетов 100 «Доходы»;</w:t>
      </w:r>
    </w:p>
    <w:p w:rsidR="008E1A71" w:rsidRPr="00B238D4" w:rsidRDefault="0051522B">
      <w:pPr>
        <w:pStyle w:val="ConsPlusTitle"/>
        <w:autoSpaceDE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38D4">
        <w:rPr>
          <w:rFonts w:ascii="Times New Roman" w:hAnsi="Times New Roman" w:cs="Times New Roman"/>
          <w:b w:val="0"/>
          <w:sz w:val="28"/>
          <w:szCs w:val="28"/>
        </w:rPr>
        <w:t xml:space="preserve">       951 2 08 05000 10 0000 180   «Перечисления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суммы»;</w:t>
      </w:r>
    </w:p>
    <w:p w:rsidR="008E1A71" w:rsidRPr="00B238D4" w:rsidRDefault="0051522B">
      <w:pPr>
        <w:pStyle w:val="ConsPlusTitle"/>
        <w:autoSpaceDE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38D4">
        <w:rPr>
          <w:rFonts w:ascii="Times New Roman" w:hAnsi="Times New Roman" w:cs="Times New Roman"/>
          <w:b w:val="0"/>
          <w:sz w:val="28"/>
          <w:szCs w:val="28"/>
        </w:rPr>
        <w:t xml:space="preserve">       951 2 18 05010 10 0000 151  «Доходы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районов»;</w:t>
      </w:r>
    </w:p>
    <w:p w:rsidR="008E1A71" w:rsidRPr="00B238D4" w:rsidRDefault="0051522B">
      <w:pPr>
        <w:pStyle w:val="ConsPlusTitle"/>
        <w:autoSpaceDE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38D4">
        <w:rPr>
          <w:rFonts w:ascii="Times New Roman" w:hAnsi="Times New Roman" w:cs="Times New Roman"/>
          <w:b w:val="0"/>
          <w:sz w:val="28"/>
          <w:szCs w:val="28"/>
        </w:rPr>
        <w:t xml:space="preserve">       951 2 18 05010 10 0000 180  «Доходы бюджетов сельских поселений от возврата бюджетными учреждениями остатков субсидий прошлых лет»;</w:t>
      </w:r>
    </w:p>
    <w:p w:rsidR="008E1A71" w:rsidRPr="00B238D4" w:rsidRDefault="0051522B">
      <w:pPr>
        <w:pStyle w:val="ConsPlusTitle"/>
        <w:autoSpaceDE/>
        <w:jc w:val="both"/>
      </w:pPr>
      <w:r w:rsidRPr="00B238D4">
        <w:rPr>
          <w:rFonts w:ascii="Times New Roman" w:hAnsi="Times New Roman" w:cs="Times New Roman"/>
          <w:b w:val="0"/>
          <w:sz w:val="28"/>
          <w:szCs w:val="28"/>
        </w:rPr>
        <w:t xml:space="preserve">       951 2 19 05000 10 0000 151 «Возврат остатков субсидий, субвенций и иных межбюджетных трансфертов, имеющих целевое назначение, прошлых лет из бюджетов сельских поселений</w:t>
      </w:r>
      <w:r w:rsidRPr="00B238D4">
        <w:rPr>
          <w:rFonts w:ascii="Times New Roman" w:hAnsi="Times New Roman" w:cs="Times New Roman"/>
          <w:b w:val="0"/>
          <w:bCs w:val="0"/>
          <w:sz w:val="28"/>
          <w:szCs w:val="28"/>
        </w:rPr>
        <w:t>».</w:t>
      </w:r>
      <w:r w:rsidRPr="00B238D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sectPr w:rsidR="008E1A71" w:rsidRPr="00B238D4" w:rsidSect="008E1A71">
      <w:footerReference w:type="default" r:id="rId8"/>
      <w:pgSz w:w="11906" w:h="16838"/>
      <w:pgMar w:top="557" w:right="514" w:bottom="851" w:left="1134" w:header="0" w:footer="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8D4" w:rsidRDefault="00B238D4" w:rsidP="008E1A71">
      <w:r>
        <w:separator/>
      </w:r>
    </w:p>
  </w:endnote>
  <w:endnote w:type="continuationSeparator" w:id="0">
    <w:p w:rsidR="00B238D4" w:rsidRDefault="00B238D4" w:rsidP="008E1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8D4" w:rsidRDefault="00B238D4">
    <w:pPr>
      <w:pStyle w:val="14"/>
      <w:ind w:right="360"/>
      <w:jc w:val="right"/>
      <w:rPr>
        <w:color w:val="FFFFFF"/>
      </w:rPr>
    </w:pPr>
    <w:r>
      <w:pict>
        <v:rect id="_x0000_s1025" style="position:absolute;left:0;text-align:left;margin-left:422.85pt;margin-top:.05pt;width:1.15pt;height:13.8pt;z-index:251657728;mso-wrap-distance-left:0;mso-wrap-distance-right:0;mso-position-horizontal:right;mso-position-horizontal-relative:margin">
          <v:fill opacity="0"/>
          <v:textbox>
            <w:txbxContent>
              <w:p w:rsidR="00B238D4" w:rsidRDefault="00B238D4">
                <w:pPr>
                  <w:pStyle w:val="14"/>
                  <w:rPr>
                    <w:rStyle w:val="1"/>
                    <w:sz w:val="16"/>
                    <w:szCs w:val="16"/>
                  </w:rPr>
                </w:pP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8D4" w:rsidRDefault="00B238D4" w:rsidP="008E1A71">
      <w:r>
        <w:separator/>
      </w:r>
    </w:p>
  </w:footnote>
  <w:footnote w:type="continuationSeparator" w:id="0">
    <w:p w:rsidR="00B238D4" w:rsidRDefault="00B238D4" w:rsidP="008E1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B7E0C"/>
    <w:multiLevelType w:val="multilevel"/>
    <w:tmpl w:val="BFB87F5E"/>
    <w:lvl w:ilvl="0">
      <w:start w:val="1"/>
      <w:numFmt w:val="decimal"/>
      <w:lvlText w:val="%1."/>
      <w:lvlJc w:val="left"/>
      <w:pPr>
        <w:ind w:left="1018" w:hanging="450"/>
      </w:pPr>
      <w:rPr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7D651EE"/>
    <w:multiLevelType w:val="multilevel"/>
    <w:tmpl w:val="E2ACA084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-RU" w:bidi="ru-RU"/>
      </w:rPr>
    </w:lvl>
    <w:lvl w:ilvl="1">
      <w:numFmt w:val="decimal"/>
      <w:lvlText w:val="%2"/>
      <w:lvlJc w:val="left"/>
      <w:pPr>
        <w:ind w:left="0" w:firstLine="0"/>
      </w:pPr>
    </w:lvl>
    <w:lvl w:ilvl="2">
      <w:numFmt w:val="decimal"/>
      <w:lvlText w:val="%3"/>
      <w:lvlJc w:val="left"/>
      <w:pPr>
        <w:ind w:left="0" w:firstLine="0"/>
      </w:pPr>
    </w:lvl>
    <w:lvl w:ilvl="3">
      <w:numFmt w:val="decimal"/>
      <w:lvlText w:val="%4"/>
      <w:lvlJc w:val="left"/>
      <w:pPr>
        <w:ind w:left="0" w:firstLine="0"/>
      </w:pPr>
    </w:lvl>
    <w:lvl w:ilvl="4">
      <w:numFmt w:val="decimal"/>
      <w:lvlText w:val="%5"/>
      <w:lvlJc w:val="left"/>
      <w:pPr>
        <w:ind w:left="0" w:firstLine="0"/>
      </w:pPr>
    </w:lvl>
    <w:lvl w:ilvl="5">
      <w:numFmt w:val="decimal"/>
      <w:lvlText w:val="%6"/>
      <w:lvlJc w:val="left"/>
      <w:pPr>
        <w:ind w:left="0" w:firstLine="0"/>
      </w:pPr>
    </w:lvl>
    <w:lvl w:ilvl="6">
      <w:numFmt w:val="decimal"/>
      <w:lvlText w:val="%7"/>
      <w:lvlJc w:val="left"/>
      <w:pPr>
        <w:ind w:left="0" w:firstLine="0"/>
      </w:pPr>
    </w:lvl>
    <w:lvl w:ilvl="7">
      <w:numFmt w:val="decimal"/>
      <w:lvlText w:val="%8"/>
      <w:lvlJc w:val="left"/>
      <w:pPr>
        <w:ind w:left="0" w:firstLine="0"/>
      </w:pPr>
    </w:lvl>
    <w:lvl w:ilvl="8">
      <w:numFmt w:val="decimal"/>
      <w:lvlText w:val="%9"/>
      <w:lvlJc w:val="left"/>
      <w:pPr>
        <w:ind w:left="0" w:firstLine="0"/>
      </w:pPr>
    </w:lvl>
  </w:abstractNum>
  <w:abstractNum w:abstractNumId="2">
    <w:nsid w:val="71382F41"/>
    <w:multiLevelType w:val="multilevel"/>
    <w:tmpl w:val="8FDEA7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A71"/>
    <w:rsid w:val="003F1EB0"/>
    <w:rsid w:val="0051522B"/>
    <w:rsid w:val="006C2111"/>
    <w:rsid w:val="007464C6"/>
    <w:rsid w:val="00791E8F"/>
    <w:rsid w:val="008E1A71"/>
    <w:rsid w:val="00B2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A71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qFormat/>
    <w:rsid w:val="008E1A71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customStyle="1" w:styleId="41">
    <w:name w:val="Заголовок 41"/>
    <w:basedOn w:val="a"/>
    <w:next w:val="a"/>
    <w:qFormat/>
    <w:rsid w:val="008E1A71"/>
    <w:pPr>
      <w:keepNext/>
      <w:numPr>
        <w:ilvl w:val="3"/>
        <w:numId w:val="1"/>
      </w:numPr>
      <w:outlineLvl w:val="3"/>
    </w:pPr>
    <w:rPr>
      <w:b/>
      <w:bCs/>
      <w:i/>
      <w:iCs/>
      <w:u w:val="single"/>
    </w:rPr>
  </w:style>
  <w:style w:type="character" w:customStyle="1" w:styleId="WW8Num1z0">
    <w:name w:val="WW8Num1z0"/>
    <w:qFormat/>
    <w:rsid w:val="008E1A71"/>
    <w:rPr>
      <w:rFonts w:cs="Times New Roman"/>
    </w:rPr>
  </w:style>
  <w:style w:type="character" w:customStyle="1" w:styleId="WW8Num1z1">
    <w:name w:val="WW8Num1z1"/>
    <w:qFormat/>
    <w:rsid w:val="008E1A71"/>
    <w:rPr>
      <w:rFonts w:cs="Times New Roman"/>
    </w:rPr>
  </w:style>
  <w:style w:type="character" w:customStyle="1" w:styleId="WW8Num2z0">
    <w:name w:val="WW8Num2z0"/>
    <w:qFormat/>
    <w:rsid w:val="008E1A7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2z1">
    <w:name w:val="WW8Num2z1"/>
    <w:qFormat/>
    <w:rsid w:val="008E1A71"/>
  </w:style>
  <w:style w:type="character" w:customStyle="1" w:styleId="WW8Num2z2">
    <w:name w:val="WW8Num2z2"/>
    <w:qFormat/>
    <w:rsid w:val="008E1A71"/>
  </w:style>
  <w:style w:type="character" w:customStyle="1" w:styleId="WW8Num2z3">
    <w:name w:val="WW8Num2z3"/>
    <w:qFormat/>
    <w:rsid w:val="008E1A71"/>
  </w:style>
  <w:style w:type="character" w:customStyle="1" w:styleId="WW8Num2z4">
    <w:name w:val="WW8Num2z4"/>
    <w:qFormat/>
    <w:rsid w:val="008E1A71"/>
  </w:style>
  <w:style w:type="character" w:customStyle="1" w:styleId="WW8Num2z5">
    <w:name w:val="WW8Num2z5"/>
    <w:qFormat/>
    <w:rsid w:val="008E1A71"/>
  </w:style>
  <w:style w:type="character" w:customStyle="1" w:styleId="WW8Num2z6">
    <w:name w:val="WW8Num2z6"/>
    <w:qFormat/>
    <w:rsid w:val="008E1A71"/>
  </w:style>
  <w:style w:type="character" w:customStyle="1" w:styleId="WW8Num2z7">
    <w:name w:val="WW8Num2z7"/>
    <w:qFormat/>
    <w:rsid w:val="008E1A71"/>
  </w:style>
  <w:style w:type="character" w:customStyle="1" w:styleId="WW8Num2z8">
    <w:name w:val="WW8Num2z8"/>
    <w:qFormat/>
    <w:rsid w:val="008E1A71"/>
  </w:style>
  <w:style w:type="character" w:customStyle="1" w:styleId="WW8Num3z0">
    <w:name w:val="WW8Num3z0"/>
    <w:qFormat/>
    <w:rsid w:val="008E1A7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3z1">
    <w:name w:val="WW8Num3z1"/>
    <w:qFormat/>
    <w:rsid w:val="008E1A71"/>
  </w:style>
  <w:style w:type="character" w:customStyle="1" w:styleId="WW8Num3z2">
    <w:name w:val="WW8Num3z2"/>
    <w:qFormat/>
    <w:rsid w:val="008E1A71"/>
  </w:style>
  <w:style w:type="character" w:customStyle="1" w:styleId="WW8Num3z3">
    <w:name w:val="WW8Num3z3"/>
    <w:qFormat/>
    <w:rsid w:val="008E1A71"/>
  </w:style>
  <w:style w:type="character" w:customStyle="1" w:styleId="WW8Num3z4">
    <w:name w:val="WW8Num3z4"/>
    <w:qFormat/>
    <w:rsid w:val="008E1A71"/>
  </w:style>
  <w:style w:type="character" w:customStyle="1" w:styleId="WW8Num3z5">
    <w:name w:val="WW8Num3z5"/>
    <w:qFormat/>
    <w:rsid w:val="008E1A71"/>
  </w:style>
  <w:style w:type="character" w:customStyle="1" w:styleId="WW8Num3z6">
    <w:name w:val="WW8Num3z6"/>
    <w:qFormat/>
    <w:rsid w:val="008E1A71"/>
  </w:style>
  <w:style w:type="character" w:customStyle="1" w:styleId="WW8Num3z7">
    <w:name w:val="WW8Num3z7"/>
    <w:qFormat/>
    <w:rsid w:val="008E1A71"/>
  </w:style>
  <w:style w:type="character" w:customStyle="1" w:styleId="WW8Num3z8">
    <w:name w:val="WW8Num3z8"/>
    <w:qFormat/>
    <w:rsid w:val="008E1A71"/>
  </w:style>
  <w:style w:type="character" w:customStyle="1" w:styleId="WW8Num4z0">
    <w:name w:val="WW8Num4z0"/>
    <w:qFormat/>
    <w:rsid w:val="008E1A71"/>
    <w:rPr>
      <w:rFonts w:cs="Times New Roman"/>
    </w:rPr>
  </w:style>
  <w:style w:type="character" w:customStyle="1" w:styleId="WW8Num5z0">
    <w:name w:val="WW8Num5z0"/>
    <w:qFormat/>
    <w:rsid w:val="008E1A71"/>
    <w:rPr>
      <w:sz w:val="28"/>
      <w:szCs w:val="28"/>
    </w:rPr>
  </w:style>
  <w:style w:type="character" w:customStyle="1" w:styleId="WW8Num5z1">
    <w:name w:val="WW8Num5z1"/>
    <w:qFormat/>
    <w:rsid w:val="008E1A71"/>
  </w:style>
  <w:style w:type="character" w:customStyle="1" w:styleId="WW8Num5z2">
    <w:name w:val="WW8Num5z2"/>
    <w:qFormat/>
    <w:rsid w:val="008E1A71"/>
  </w:style>
  <w:style w:type="character" w:customStyle="1" w:styleId="WW8Num5z3">
    <w:name w:val="WW8Num5z3"/>
    <w:qFormat/>
    <w:rsid w:val="008E1A71"/>
  </w:style>
  <w:style w:type="character" w:customStyle="1" w:styleId="WW8Num5z4">
    <w:name w:val="WW8Num5z4"/>
    <w:qFormat/>
    <w:rsid w:val="008E1A71"/>
  </w:style>
  <w:style w:type="character" w:customStyle="1" w:styleId="WW8Num5z5">
    <w:name w:val="WW8Num5z5"/>
    <w:qFormat/>
    <w:rsid w:val="008E1A71"/>
  </w:style>
  <w:style w:type="character" w:customStyle="1" w:styleId="WW8Num5z6">
    <w:name w:val="WW8Num5z6"/>
    <w:qFormat/>
    <w:rsid w:val="008E1A71"/>
  </w:style>
  <w:style w:type="character" w:customStyle="1" w:styleId="WW8Num5z7">
    <w:name w:val="WW8Num5z7"/>
    <w:qFormat/>
    <w:rsid w:val="008E1A71"/>
  </w:style>
  <w:style w:type="character" w:customStyle="1" w:styleId="WW8Num5z8">
    <w:name w:val="WW8Num5z8"/>
    <w:qFormat/>
    <w:rsid w:val="008E1A71"/>
  </w:style>
  <w:style w:type="character" w:customStyle="1" w:styleId="WW8Num6z0">
    <w:name w:val="WW8Num6z0"/>
    <w:qFormat/>
    <w:rsid w:val="008E1A71"/>
    <w:rPr>
      <w:rFonts w:cs="Times New Roman"/>
    </w:rPr>
  </w:style>
  <w:style w:type="character" w:customStyle="1" w:styleId="WW8Num6z1">
    <w:name w:val="WW8Num6z1"/>
    <w:qFormat/>
    <w:rsid w:val="008E1A71"/>
    <w:rPr>
      <w:rFonts w:cs="Times New Roman"/>
    </w:rPr>
  </w:style>
  <w:style w:type="character" w:customStyle="1" w:styleId="WW8Num7z0">
    <w:name w:val="WW8Num7z0"/>
    <w:qFormat/>
    <w:rsid w:val="008E1A71"/>
  </w:style>
  <w:style w:type="character" w:customStyle="1" w:styleId="WW8Num7z1">
    <w:name w:val="WW8Num7z1"/>
    <w:qFormat/>
    <w:rsid w:val="008E1A71"/>
  </w:style>
  <w:style w:type="character" w:customStyle="1" w:styleId="WW8Num7z2">
    <w:name w:val="WW8Num7z2"/>
    <w:qFormat/>
    <w:rsid w:val="008E1A71"/>
  </w:style>
  <w:style w:type="character" w:customStyle="1" w:styleId="WW8Num7z3">
    <w:name w:val="WW8Num7z3"/>
    <w:qFormat/>
    <w:rsid w:val="008E1A71"/>
  </w:style>
  <w:style w:type="character" w:customStyle="1" w:styleId="WW8Num7z4">
    <w:name w:val="WW8Num7z4"/>
    <w:qFormat/>
    <w:rsid w:val="008E1A71"/>
  </w:style>
  <w:style w:type="character" w:customStyle="1" w:styleId="WW8Num7z5">
    <w:name w:val="WW8Num7z5"/>
    <w:qFormat/>
    <w:rsid w:val="008E1A71"/>
  </w:style>
  <w:style w:type="character" w:customStyle="1" w:styleId="WW8Num7z6">
    <w:name w:val="WW8Num7z6"/>
    <w:qFormat/>
    <w:rsid w:val="008E1A71"/>
  </w:style>
  <w:style w:type="character" w:customStyle="1" w:styleId="WW8Num7z7">
    <w:name w:val="WW8Num7z7"/>
    <w:qFormat/>
    <w:rsid w:val="008E1A71"/>
  </w:style>
  <w:style w:type="character" w:customStyle="1" w:styleId="WW8Num7z8">
    <w:name w:val="WW8Num7z8"/>
    <w:qFormat/>
    <w:rsid w:val="008E1A71"/>
  </w:style>
  <w:style w:type="character" w:customStyle="1" w:styleId="WW8Num8z0">
    <w:name w:val="WW8Num8z0"/>
    <w:qFormat/>
    <w:rsid w:val="008E1A7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8z1">
    <w:name w:val="WW8Num8z1"/>
    <w:qFormat/>
    <w:rsid w:val="008E1A71"/>
  </w:style>
  <w:style w:type="character" w:customStyle="1" w:styleId="WW8Num8z2">
    <w:name w:val="WW8Num8z2"/>
    <w:qFormat/>
    <w:rsid w:val="008E1A71"/>
  </w:style>
  <w:style w:type="character" w:customStyle="1" w:styleId="WW8Num8z3">
    <w:name w:val="WW8Num8z3"/>
    <w:qFormat/>
    <w:rsid w:val="008E1A71"/>
  </w:style>
  <w:style w:type="character" w:customStyle="1" w:styleId="WW8Num8z4">
    <w:name w:val="WW8Num8z4"/>
    <w:qFormat/>
    <w:rsid w:val="008E1A71"/>
  </w:style>
  <w:style w:type="character" w:customStyle="1" w:styleId="WW8Num8z5">
    <w:name w:val="WW8Num8z5"/>
    <w:qFormat/>
    <w:rsid w:val="008E1A71"/>
  </w:style>
  <w:style w:type="character" w:customStyle="1" w:styleId="WW8Num8z6">
    <w:name w:val="WW8Num8z6"/>
    <w:qFormat/>
    <w:rsid w:val="008E1A71"/>
  </w:style>
  <w:style w:type="character" w:customStyle="1" w:styleId="WW8Num8z7">
    <w:name w:val="WW8Num8z7"/>
    <w:qFormat/>
    <w:rsid w:val="008E1A71"/>
  </w:style>
  <w:style w:type="character" w:customStyle="1" w:styleId="WW8Num8z8">
    <w:name w:val="WW8Num8z8"/>
    <w:qFormat/>
    <w:rsid w:val="008E1A71"/>
  </w:style>
  <w:style w:type="character" w:customStyle="1" w:styleId="WW8Num9z0">
    <w:name w:val="WW8Num9z0"/>
    <w:qFormat/>
    <w:rsid w:val="008E1A71"/>
  </w:style>
  <w:style w:type="character" w:customStyle="1" w:styleId="WW8Num9z1">
    <w:name w:val="WW8Num9z1"/>
    <w:qFormat/>
    <w:rsid w:val="008E1A71"/>
  </w:style>
  <w:style w:type="character" w:customStyle="1" w:styleId="WW8Num9z2">
    <w:name w:val="WW8Num9z2"/>
    <w:qFormat/>
    <w:rsid w:val="008E1A71"/>
  </w:style>
  <w:style w:type="character" w:customStyle="1" w:styleId="WW8Num9z3">
    <w:name w:val="WW8Num9z3"/>
    <w:qFormat/>
    <w:rsid w:val="008E1A71"/>
  </w:style>
  <w:style w:type="character" w:customStyle="1" w:styleId="WW8Num9z4">
    <w:name w:val="WW8Num9z4"/>
    <w:qFormat/>
    <w:rsid w:val="008E1A71"/>
  </w:style>
  <w:style w:type="character" w:customStyle="1" w:styleId="WW8Num9z5">
    <w:name w:val="WW8Num9z5"/>
    <w:qFormat/>
    <w:rsid w:val="008E1A71"/>
  </w:style>
  <w:style w:type="character" w:customStyle="1" w:styleId="WW8Num9z6">
    <w:name w:val="WW8Num9z6"/>
    <w:qFormat/>
    <w:rsid w:val="008E1A71"/>
  </w:style>
  <w:style w:type="character" w:customStyle="1" w:styleId="WW8Num9z7">
    <w:name w:val="WW8Num9z7"/>
    <w:qFormat/>
    <w:rsid w:val="008E1A71"/>
  </w:style>
  <w:style w:type="character" w:customStyle="1" w:styleId="WW8Num9z8">
    <w:name w:val="WW8Num9z8"/>
    <w:qFormat/>
    <w:rsid w:val="008E1A71"/>
  </w:style>
  <w:style w:type="character" w:customStyle="1" w:styleId="WW8Num10z0">
    <w:name w:val="WW8Num10z0"/>
    <w:qFormat/>
    <w:rsid w:val="008E1A7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10z1">
    <w:name w:val="WW8Num10z1"/>
    <w:qFormat/>
    <w:rsid w:val="008E1A71"/>
  </w:style>
  <w:style w:type="character" w:customStyle="1" w:styleId="WW8Num10z2">
    <w:name w:val="WW8Num10z2"/>
    <w:qFormat/>
    <w:rsid w:val="008E1A71"/>
  </w:style>
  <w:style w:type="character" w:customStyle="1" w:styleId="WW8Num10z3">
    <w:name w:val="WW8Num10z3"/>
    <w:qFormat/>
    <w:rsid w:val="008E1A71"/>
  </w:style>
  <w:style w:type="character" w:customStyle="1" w:styleId="WW8Num10z4">
    <w:name w:val="WW8Num10z4"/>
    <w:qFormat/>
    <w:rsid w:val="008E1A71"/>
  </w:style>
  <w:style w:type="character" w:customStyle="1" w:styleId="WW8Num10z5">
    <w:name w:val="WW8Num10z5"/>
    <w:qFormat/>
    <w:rsid w:val="008E1A71"/>
  </w:style>
  <w:style w:type="character" w:customStyle="1" w:styleId="WW8Num10z6">
    <w:name w:val="WW8Num10z6"/>
    <w:qFormat/>
    <w:rsid w:val="008E1A71"/>
  </w:style>
  <w:style w:type="character" w:customStyle="1" w:styleId="WW8Num10z7">
    <w:name w:val="WW8Num10z7"/>
    <w:qFormat/>
    <w:rsid w:val="008E1A71"/>
  </w:style>
  <w:style w:type="character" w:customStyle="1" w:styleId="WW8Num10z8">
    <w:name w:val="WW8Num10z8"/>
    <w:qFormat/>
    <w:rsid w:val="008E1A71"/>
  </w:style>
  <w:style w:type="character" w:customStyle="1" w:styleId="WW8Num11z0">
    <w:name w:val="WW8Num11z0"/>
    <w:qFormat/>
    <w:rsid w:val="008E1A71"/>
  </w:style>
  <w:style w:type="character" w:customStyle="1" w:styleId="WW8Num11z1">
    <w:name w:val="WW8Num11z1"/>
    <w:qFormat/>
    <w:rsid w:val="008E1A71"/>
  </w:style>
  <w:style w:type="character" w:customStyle="1" w:styleId="WW8Num11z2">
    <w:name w:val="WW8Num11z2"/>
    <w:qFormat/>
    <w:rsid w:val="008E1A71"/>
  </w:style>
  <w:style w:type="character" w:customStyle="1" w:styleId="WW8Num11z3">
    <w:name w:val="WW8Num11z3"/>
    <w:qFormat/>
    <w:rsid w:val="008E1A71"/>
  </w:style>
  <w:style w:type="character" w:customStyle="1" w:styleId="WW8Num11z4">
    <w:name w:val="WW8Num11z4"/>
    <w:qFormat/>
    <w:rsid w:val="008E1A71"/>
  </w:style>
  <w:style w:type="character" w:customStyle="1" w:styleId="WW8Num11z5">
    <w:name w:val="WW8Num11z5"/>
    <w:qFormat/>
    <w:rsid w:val="008E1A71"/>
  </w:style>
  <w:style w:type="character" w:customStyle="1" w:styleId="WW8Num11z6">
    <w:name w:val="WW8Num11z6"/>
    <w:qFormat/>
    <w:rsid w:val="008E1A71"/>
  </w:style>
  <w:style w:type="character" w:customStyle="1" w:styleId="WW8Num11z7">
    <w:name w:val="WW8Num11z7"/>
    <w:qFormat/>
    <w:rsid w:val="008E1A71"/>
  </w:style>
  <w:style w:type="character" w:customStyle="1" w:styleId="WW8Num11z8">
    <w:name w:val="WW8Num11z8"/>
    <w:qFormat/>
    <w:rsid w:val="008E1A71"/>
  </w:style>
  <w:style w:type="character" w:customStyle="1" w:styleId="a3">
    <w:name w:val="Нижний колонтитул Знак"/>
    <w:basedOn w:val="a0"/>
    <w:qFormat/>
    <w:rsid w:val="008E1A71"/>
    <w:rPr>
      <w:sz w:val="24"/>
      <w:szCs w:val="24"/>
      <w:lang w:val="ru-RU" w:bidi="ar-SA"/>
    </w:rPr>
  </w:style>
  <w:style w:type="character" w:customStyle="1" w:styleId="1">
    <w:name w:val="Номер страницы1"/>
    <w:basedOn w:val="a0"/>
    <w:rsid w:val="008E1A71"/>
  </w:style>
  <w:style w:type="character" w:customStyle="1" w:styleId="FootnoteCharacters">
    <w:name w:val="Footnote Characters"/>
    <w:basedOn w:val="a0"/>
    <w:qFormat/>
    <w:rsid w:val="008E1A71"/>
    <w:rPr>
      <w:vertAlign w:val="superscript"/>
    </w:rPr>
  </w:style>
  <w:style w:type="character" w:customStyle="1" w:styleId="a4">
    <w:name w:val="Основной текст с отступом Знак"/>
    <w:basedOn w:val="a0"/>
    <w:qFormat/>
    <w:rsid w:val="008E1A71"/>
    <w:rPr>
      <w:sz w:val="24"/>
      <w:szCs w:val="24"/>
      <w:lang w:val="ru-RU" w:bidi="ar-SA"/>
    </w:rPr>
  </w:style>
  <w:style w:type="character" w:customStyle="1" w:styleId="a5">
    <w:name w:val="Знак Знак"/>
    <w:basedOn w:val="a0"/>
    <w:qFormat/>
    <w:rsid w:val="008E1A71"/>
    <w:rPr>
      <w:rFonts w:cs="Times New Roman"/>
      <w:color w:val="000000"/>
      <w:sz w:val="28"/>
      <w:lang w:val="ru-RU" w:bidi="ar-SA"/>
    </w:rPr>
  </w:style>
  <w:style w:type="character" w:customStyle="1" w:styleId="2">
    <w:name w:val="Основной текст 2 Знак"/>
    <w:basedOn w:val="a0"/>
    <w:qFormat/>
    <w:rsid w:val="008E1A71"/>
    <w:rPr>
      <w:rFonts w:eastAsia="Calibri"/>
      <w:sz w:val="24"/>
      <w:szCs w:val="24"/>
      <w:lang w:val="ru-RU" w:bidi="ar-SA"/>
    </w:rPr>
  </w:style>
  <w:style w:type="character" w:customStyle="1" w:styleId="10">
    <w:name w:val="Основной шрифт абзаца1"/>
    <w:qFormat/>
    <w:rsid w:val="008E1A71"/>
  </w:style>
  <w:style w:type="character" w:customStyle="1" w:styleId="3">
    <w:name w:val="Основной текст (3)_"/>
    <w:basedOn w:val="a0"/>
    <w:qFormat/>
    <w:rsid w:val="008E1A71"/>
    <w:rPr>
      <w:b/>
      <w:bCs/>
      <w:sz w:val="28"/>
      <w:szCs w:val="28"/>
      <w:shd w:val="clear" w:color="auto" w:fill="FFFFFF"/>
    </w:rPr>
  </w:style>
  <w:style w:type="character" w:customStyle="1" w:styleId="20">
    <w:name w:val="Основной текст (2)_"/>
    <w:basedOn w:val="a0"/>
    <w:qFormat/>
    <w:rsid w:val="008E1A7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a6">
    <w:name w:val="Колонтитул_"/>
    <w:basedOn w:val="a0"/>
    <w:qFormat/>
    <w:rsid w:val="008E1A71"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sz w:val="30"/>
      <w:szCs w:val="30"/>
      <w:u w:val="none"/>
    </w:rPr>
  </w:style>
  <w:style w:type="character" w:customStyle="1" w:styleId="a7">
    <w:name w:val="Колонтитул"/>
    <w:basedOn w:val="a6"/>
    <w:qFormat/>
    <w:rsid w:val="008E1A71"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vertAlign w:val="baseline"/>
      <w:lang w:val="ru-RU" w:bidi="ru-RU"/>
    </w:rPr>
  </w:style>
  <w:style w:type="character" w:customStyle="1" w:styleId="6">
    <w:name w:val="Основной текст (6)_"/>
    <w:basedOn w:val="a0"/>
    <w:qFormat/>
    <w:rsid w:val="008E1A71"/>
    <w:rPr>
      <w:b/>
      <w:bCs/>
      <w:sz w:val="26"/>
      <w:szCs w:val="26"/>
      <w:shd w:val="clear" w:color="auto" w:fill="FFFFFF"/>
    </w:rPr>
  </w:style>
  <w:style w:type="character" w:customStyle="1" w:styleId="6Constantia10pt">
    <w:name w:val="Основной текст (6) + Constantia;10 pt;Не полужирный;Малые прописные"/>
    <w:basedOn w:val="6"/>
    <w:qFormat/>
    <w:rsid w:val="008E1A71"/>
    <w:rPr>
      <w:rFonts w:ascii="Constantia" w:eastAsia="Constantia" w:hAnsi="Constantia" w:cs="Constantia"/>
      <w:b/>
      <w:bCs/>
      <w:smallCap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 w:bidi="ru-RU"/>
    </w:rPr>
  </w:style>
  <w:style w:type="character" w:customStyle="1" w:styleId="213pt">
    <w:name w:val="Основной текст (2) + 13 pt;Полужирный"/>
    <w:basedOn w:val="20"/>
    <w:qFormat/>
    <w:rsid w:val="008E1A7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en-US" w:bidi="en-US"/>
    </w:rPr>
  </w:style>
  <w:style w:type="character" w:customStyle="1" w:styleId="2Constantia10pt">
    <w:name w:val="Основной текст (2) + Constantia;10 pt;Малые прописные"/>
    <w:basedOn w:val="20"/>
    <w:qFormat/>
    <w:rsid w:val="008E1A71"/>
    <w:rPr>
      <w:rFonts w:ascii="Constantia" w:eastAsia="Constantia" w:hAnsi="Constantia" w:cs="Constantia"/>
      <w:b w:val="0"/>
      <w:bCs w:val="0"/>
      <w:i w:val="0"/>
      <w:iCs w:val="0"/>
      <w:caps w:val="0"/>
      <w:smallCaps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 w:bidi="ru-RU"/>
    </w:rPr>
  </w:style>
  <w:style w:type="character" w:customStyle="1" w:styleId="220pt">
    <w:name w:val="Основной текст (2) + 20 pt;Полужирный"/>
    <w:basedOn w:val="20"/>
    <w:qFormat/>
    <w:rsid w:val="008E1A7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40"/>
      <w:szCs w:val="40"/>
      <w:u w:val="none"/>
      <w:vertAlign w:val="baseline"/>
      <w:lang w:val="ru-RU" w:bidi="ru-RU"/>
    </w:rPr>
  </w:style>
  <w:style w:type="character" w:customStyle="1" w:styleId="21">
    <w:name w:val="Основной текст (2) + Малые прописные"/>
    <w:basedOn w:val="20"/>
    <w:qFormat/>
    <w:rsid w:val="008E1A71"/>
    <w:rPr>
      <w:rFonts w:ascii="Times New Roman" w:eastAsia="Times New Roman" w:hAnsi="Times New Roman" w:cs="Times New Roman"/>
      <w:b w:val="0"/>
      <w:bCs w:val="0"/>
      <w:i w:val="0"/>
      <w:iCs w:val="0"/>
      <w:caps w:val="0"/>
      <w:smallCaps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en-US" w:bidi="en-US"/>
    </w:rPr>
  </w:style>
  <w:style w:type="character" w:customStyle="1" w:styleId="a8">
    <w:name w:val="Подпись к таблице_"/>
    <w:basedOn w:val="a0"/>
    <w:qFormat/>
    <w:rsid w:val="008E1A71"/>
    <w:rPr>
      <w:sz w:val="28"/>
      <w:szCs w:val="28"/>
      <w:shd w:val="clear" w:color="auto" w:fill="FFFFFF"/>
    </w:rPr>
  </w:style>
  <w:style w:type="character" w:customStyle="1" w:styleId="22">
    <w:name w:val="Основной текст (2)"/>
    <w:basedOn w:val="20"/>
    <w:qFormat/>
    <w:rsid w:val="008E1A7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InternetLink">
    <w:name w:val="Internet Link"/>
    <w:rsid w:val="008E1A71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8E1A71"/>
  </w:style>
  <w:style w:type="paragraph" w:customStyle="1" w:styleId="Heading">
    <w:name w:val="Heading"/>
    <w:basedOn w:val="a"/>
    <w:next w:val="a9"/>
    <w:qFormat/>
    <w:rsid w:val="008E1A71"/>
    <w:pPr>
      <w:jc w:val="center"/>
    </w:pPr>
    <w:rPr>
      <w:sz w:val="28"/>
      <w:szCs w:val="20"/>
    </w:rPr>
  </w:style>
  <w:style w:type="paragraph" w:styleId="a9">
    <w:name w:val="Body Text"/>
    <w:basedOn w:val="a"/>
    <w:rsid w:val="008E1A71"/>
    <w:pPr>
      <w:spacing w:after="140" w:line="276" w:lineRule="auto"/>
    </w:pPr>
  </w:style>
  <w:style w:type="paragraph" w:styleId="aa">
    <w:name w:val="List"/>
    <w:basedOn w:val="a9"/>
    <w:rsid w:val="008E1A71"/>
  </w:style>
  <w:style w:type="paragraph" w:customStyle="1" w:styleId="11">
    <w:name w:val="Название объекта1"/>
    <w:basedOn w:val="a"/>
    <w:qFormat/>
    <w:rsid w:val="008E1A7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8E1A71"/>
    <w:pPr>
      <w:suppressLineNumbers/>
    </w:pPr>
  </w:style>
  <w:style w:type="paragraph" w:customStyle="1" w:styleId="12">
    <w:name w:val="Знак Знак Знак1 Знак"/>
    <w:basedOn w:val="a"/>
    <w:qFormat/>
    <w:rsid w:val="008E1A71"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ConsNonformat">
    <w:name w:val="ConsNonformat"/>
    <w:qFormat/>
    <w:rsid w:val="008E1A71"/>
    <w:pPr>
      <w:widowControl w:val="0"/>
      <w:autoSpaceDE w:val="0"/>
      <w:ind w:right="19772"/>
    </w:pPr>
    <w:rPr>
      <w:rFonts w:ascii="Courier New" w:eastAsia="Times New Roman" w:hAnsi="Courier New" w:cs="Courier New"/>
      <w:sz w:val="22"/>
      <w:szCs w:val="22"/>
      <w:lang w:val="ru-RU" w:bidi="ar-SA"/>
    </w:rPr>
  </w:style>
  <w:style w:type="paragraph" w:customStyle="1" w:styleId="ConsTitle">
    <w:name w:val="ConsTitle"/>
    <w:qFormat/>
    <w:rsid w:val="008E1A71"/>
    <w:pPr>
      <w:widowControl w:val="0"/>
      <w:autoSpaceDE w:val="0"/>
      <w:ind w:right="19772"/>
    </w:pPr>
    <w:rPr>
      <w:rFonts w:ascii="Arial" w:eastAsia="Times New Roman" w:hAnsi="Arial" w:cs="Arial"/>
      <w:b/>
      <w:bCs/>
      <w:sz w:val="18"/>
      <w:szCs w:val="18"/>
      <w:lang w:val="ru-RU" w:bidi="ar-SA"/>
    </w:rPr>
  </w:style>
  <w:style w:type="paragraph" w:customStyle="1" w:styleId="ConsNormal">
    <w:name w:val="ConsNormal"/>
    <w:qFormat/>
    <w:rsid w:val="008E1A71"/>
    <w:pPr>
      <w:widowControl w:val="0"/>
      <w:autoSpaceDE w:val="0"/>
      <w:ind w:right="19772" w:firstLine="720"/>
    </w:pPr>
    <w:rPr>
      <w:rFonts w:ascii="Arial" w:eastAsia="Times New Roman" w:hAnsi="Arial" w:cs="Arial"/>
      <w:sz w:val="22"/>
      <w:szCs w:val="22"/>
      <w:lang w:val="ru-RU" w:bidi="ar-SA"/>
    </w:rPr>
  </w:style>
  <w:style w:type="paragraph" w:customStyle="1" w:styleId="ConsPlusNormal">
    <w:name w:val="ConsPlusNormal"/>
    <w:qFormat/>
    <w:rsid w:val="008E1A71"/>
    <w:pPr>
      <w:widowControl w:val="0"/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paragraph" w:customStyle="1" w:styleId="ConsPlusNonformat">
    <w:name w:val="ConsPlusNonformat"/>
    <w:qFormat/>
    <w:rsid w:val="008E1A71"/>
    <w:pPr>
      <w:widowControl w:val="0"/>
      <w:autoSpaceDE w:val="0"/>
    </w:pPr>
    <w:rPr>
      <w:rFonts w:ascii="Courier New" w:eastAsia="Times New Roman" w:hAnsi="Courier New" w:cs="Courier New"/>
      <w:szCs w:val="20"/>
      <w:lang w:val="ru-RU" w:bidi="ar-SA"/>
    </w:rPr>
  </w:style>
  <w:style w:type="paragraph" w:customStyle="1" w:styleId="ConsPlusTitle">
    <w:name w:val="ConsPlusTitle"/>
    <w:qFormat/>
    <w:rsid w:val="008E1A71"/>
    <w:pPr>
      <w:widowControl w:val="0"/>
      <w:autoSpaceDE w:val="0"/>
    </w:pPr>
    <w:rPr>
      <w:rFonts w:ascii="Arial" w:eastAsia="Times New Roman" w:hAnsi="Arial" w:cs="Arial"/>
      <w:b/>
      <w:bCs/>
      <w:szCs w:val="20"/>
      <w:lang w:val="ru-RU" w:bidi="ar-SA"/>
    </w:rPr>
  </w:style>
  <w:style w:type="paragraph" w:customStyle="1" w:styleId="13">
    <w:name w:val="Верхний колонтитул1"/>
    <w:basedOn w:val="a"/>
    <w:rsid w:val="008E1A71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rsid w:val="008E1A71"/>
    <w:pPr>
      <w:tabs>
        <w:tab w:val="center" w:pos="4677"/>
        <w:tab w:val="right" w:pos="9355"/>
      </w:tabs>
    </w:pPr>
  </w:style>
  <w:style w:type="paragraph" w:styleId="ab">
    <w:name w:val="Balloon Text"/>
    <w:basedOn w:val="a"/>
    <w:qFormat/>
    <w:rsid w:val="008E1A71"/>
    <w:rPr>
      <w:rFonts w:ascii="Tahoma" w:hAnsi="Tahoma" w:cs="Tahoma"/>
      <w:sz w:val="16"/>
      <w:szCs w:val="16"/>
    </w:rPr>
  </w:style>
  <w:style w:type="paragraph" w:customStyle="1" w:styleId="15">
    <w:name w:val="Текст сноски1"/>
    <w:basedOn w:val="a"/>
    <w:rsid w:val="008E1A71"/>
    <w:rPr>
      <w:sz w:val="20"/>
      <w:szCs w:val="20"/>
    </w:rPr>
  </w:style>
  <w:style w:type="paragraph" w:styleId="30">
    <w:name w:val="Body Text 3"/>
    <w:basedOn w:val="a"/>
    <w:qFormat/>
    <w:rsid w:val="008E1A71"/>
    <w:rPr>
      <w:sz w:val="32"/>
    </w:rPr>
  </w:style>
  <w:style w:type="paragraph" w:styleId="ac">
    <w:name w:val="Body Text Indent"/>
    <w:basedOn w:val="a"/>
    <w:rsid w:val="008E1A71"/>
    <w:pPr>
      <w:spacing w:after="120"/>
      <w:ind w:left="283"/>
    </w:pPr>
  </w:style>
  <w:style w:type="paragraph" w:styleId="ad">
    <w:name w:val="List Paragraph"/>
    <w:basedOn w:val="a"/>
    <w:qFormat/>
    <w:rsid w:val="008E1A71"/>
    <w:pPr>
      <w:ind w:left="720"/>
    </w:pPr>
  </w:style>
  <w:style w:type="paragraph" w:styleId="23">
    <w:name w:val="Body Text 2"/>
    <w:basedOn w:val="a"/>
    <w:qFormat/>
    <w:rsid w:val="008E1A71"/>
    <w:pPr>
      <w:spacing w:after="120" w:line="480" w:lineRule="auto"/>
    </w:pPr>
    <w:rPr>
      <w:rFonts w:eastAsia="Calibri"/>
    </w:rPr>
  </w:style>
  <w:style w:type="paragraph" w:styleId="ae">
    <w:name w:val="No Spacing"/>
    <w:qFormat/>
    <w:rsid w:val="008E1A71"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32">
    <w:name w:val="Основной текст (3)"/>
    <w:basedOn w:val="a"/>
    <w:qFormat/>
    <w:rsid w:val="008E1A71"/>
    <w:pPr>
      <w:widowControl w:val="0"/>
      <w:shd w:val="clear" w:color="auto" w:fill="FFFFFF"/>
      <w:spacing w:before="660" w:after="480"/>
      <w:jc w:val="center"/>
    </w:pPr>
    <w:rPr>
      <w:b/>
      <w:bCs/>
      <w:sz w:val="28"/>
      <w:szCs w:val="28"/>
    </w:rPr>
  </w:style>
  <w:style w:type="paragraph" w:customStyle="1" w:styleId="60">
    <w:name w:val="Основной текст (6)"/>
    <w:basedOn w:val="a"/>
    <w:qFormat/>
    <w:rsid w:val="008E1A71"/>
    <w:pPr>
      <w:widowControl w:val="0"/>
      <w:shd w:val="clear" w:color="auto" w:fill="FFFFFF"/>
      <w:spacing w:before="60" w:after="60"/>
      <w:ind w:firstLine="740"/>
      <w:jc w:val="both"/>
    </w:pPr>
    <w:rPr>
      <w:b/>
      <w:bCs/>
      <w:sz w:val="26"/>
      <w:szCs w:val="26"/>
    </w:rPr>
  </w:style>
  <w:style w:type="paragraph" w:customStyle="1" w:styleId="af">
    <w:name w:val="Подпись к таблице"/>
    <w:basedOn w:val="a"/>
    <w:qFormat/>
    <w:rsid w:val="008E1A71"/>
    <w:pPr>
      <w:widowControl w:val="0"/>
      <w:shd w:val="clear" w:color="auto" w:fill="FFFFFF"/>
    </w:pPr>
    <w:rPr>
      <w:sz w:val="28"/>
      <w:szCs w:val="28"/>
    </w:rPr>
  </w:style>
  <w:style w:type="paragraph" w:customStyle="1" w:styleId="s1">
    <w:name w:val="s_1"/>
    <w:basedOn w:val="a"/>
    <w:qFormat/>
    <w:rsid w:val="008E1A71"/>
    <w:pPr>
      <w:spacing w:before="280" w:after="280"/>
    </w:pPr>
  </w:style>
  <w:style w:type="paragraph" w:customStyle="1" w:styleId="FrameContents">
    <w:name w:val="Frame Contents"/>
    <w:basedOn w:val="a"/>
    <w:qFormat/>
    <w:rsid w:val="008E1A71"/>
  </w:style>
  <w:style w:type="numbering" w:customStyle="1" w:styleId="WW8Num1">
    <w:name w:val="WW8Num1"/>
    <w:qFormat/>
    <w:rsid w:val="008E1A71"/>
  </w:style>
  <w:style w:type="numbering" w:customStyle="1" w:styleId="WW8Num2">
    <w:name w:val="WW8Num2"/>
    <w:qFormat/>
    <w:rsid w:val="008E1A71"/>
  </w:style>
  <w:style w:type="numbering" w:customStyle="1" w:styleId="WW8Num3">
    <w:name w:val="WW8Num3"/>
    <w:qFormat/>
    <w:rsid w:val="008E1A71"/>
  </w:style>
  <w:style w:type="numbering" w:customStyle="1" w:styleId="WW8Num4">
    <w:name w:val="WW8Num4"/>
    <w:qFormat/>
    <w:rsid w:val="008E1A71"/>
  </w:style>
  <w:style w:type="numbering" w:customStyle="1" w:styleId="WW8Num5">
    <w:name w:val="WW8Num5"/>
    <w:qFormat/>
    <w:rsid w:val="008E1A71"/>
  </w:style>
  <w:style w:type="numbering" w:customStyle="1" w:styleId="WW8Num6">
    <w:name w:val="WW8Num6"/>
    <w:qFormat/>
    <w:rsid w:val="008E1A71"/>
  </w:style>
  <w:style w:type="numbering" w:customStyle="1" w:styleId="WW8Num7">
    <w:name w:val="WW8Num7"/>
    <w:qFormat/>
    <w:rsid w:val="008E1A71"/>
  </w:style>
  <w:style w:type="numbering" w:customStyle="1" w:styleId="WW8Num8">
    <w:name w:val="WW8Num8"/>
    <w:qFormat/>
    <w:rsid w:val="008E1A71"/>
  </w:style>
  <w:style w:type="numbering" w:customStyle="1" w:styleId="WW8Num9">
    <w:name w:val="WW8Num9"/>
    <w:qFormat/>
    <w:rsid w:val="008E1A71"/>
  </w:style>
  <w:style w:type="numbering" w:customStyle="1" w:styleId="WW8Num10">
    <w:name w:val="WW8Num10"/>
    <w:qFormat/>
    <w:rsid w:val="008E1A71"/>
  </w:style>
  <w:style w:type="numbering" w:customStyle="1" w:styleId="WW8Num11">
    <w:name w:val="WW8Num11"/>
    <w:qFormat/>
    <w:rsid w:val="008E1A71"/>
  </w:style>
  <w:style w:type="paragraph" w:styleId="af0">
    <w:basedOn w:val="a"/>
    <w:next w:val="af1"/>
    <w:link w:val="af2"/>
    <w:qFormat/>
    <w:rsid w:val="007464C6"/>
    <w:pPr>
      <w:jc w:val="center"/>
    </w:pPr>
    <w:rPr>
      <w:b/>
      <w:bCs/>
      <w:snapToGrid w:val="0"/>
      <w:sz w:val="28"/>
      <w:lang w:eastAsia="ru-RU"/>
    </w:rPr>
  </w:style>
  <w:style w:type="paragraph" w:customStyle="1" w:styleId="BodyText2">
    <w:name w:val="Body Text 2"/>
    <w:basedOn w:val="a"/>
    <w:rsid w:val="007464C6"/>
    <w:pPr>
      <w:jc w:val="both"/>
    </w:pPr>
    <w:rPr>
      <w:szCs w:val="20"/>
      <w:lang w:eastAsia="ru-RU"/>
    </w:rPr>
  </w:style>
  <w:style w:type="character" w:customStyle="1" w:styleId="af2">
    <w:name w:val="Заголовок Знак"/>
    <w:rsid w:val="007464C6"/>
    <w:rPr>
      <w:b/>
      <w:bCs/>
      <w:snapToGrid w:val="0"/>
      <w:sz w:val="28"/>
      <w:szCs w:val="24"/>
      <w:lang w:val="ru-RU" w:eastAsia="ru-RU" w:bidi="ar-SA"/>
    </w:rPr>
  </w:style>
  <w:style w:type="paragraph" w:styleId="af1">
    <w:name w:val="Title"/>
    <w:basedOn w:val="a"/>
    <w:next w:val="a"/>
    <w:link w:val="af3"/>
    <w:uiPriority w:val="10"/>
    <w:qFormat/>
    <w:rsid w:val="007464C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1"/>
    <w:uiPriority w:val="10"/>
    <w:rsid w:val="007464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1491</Words>
  <Characters>8504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9976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creator>Колесниченко</dc:creator>
  <cp:lastModifiedBy>W7</cp:lastModifiedBy>
  <cp:revision>3</cp:revision>
  <cp:lastPrinted>2019-09-23T06:46:00Z</cp:lastPrinted>
  <dcterms:created xsi:type="dcterms:W3CDTF">2019-09-18T06:40:00Z</dcterms:created>
  <dcterms:modified xsi:type="dcterms:W3CDTF">2019-09-23T06:48:00Z</dcterms:modified>
  <dc:language>en-US</dc:language>
</cp:coreProperties>
</file>