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Pr="00845747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«14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201</w:t>
      </w:r>
      <w:r w:rsidR="00AE6C4E">
        <w:rPr>
          <w:b/>
          <w:sz w:val="28"/>
        </w:rPr>
        <w:t>8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210AA3" w:rsidRPr="00845747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152</w:t>
      </w:r>
      <w:r w:rsidR="00210AA3" w:rsidRPr="00845747">
        <w:rPr>
          <w:b/>
          <w:sz w:val="28"/>
          <w:szCs w:val="28"/>
        </w:rPr>
        <w:t xml:space="preserve">    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</w:p>
    <w:p w:rsidR="00BD1A46" w:rsidRPr="001855F9" w:rsidRDefault="00BD1A46" w:rsidP="00BD1A46">
      <w:pPr>
        <w:autoSpaceDE w:val="0"/>
        <w:autoSpaceDN w:val="0"/>
        <w:adjustRightInd w:val="0"/>
        <w:rPr>
          <w:b/>
          <w:bCs/>
        </w:rPr>
      </w:pPr>
      <w:r w:rsidRPr="00BD1A46">
        <w:rPr>
          <w:b/>
          <w:bCs/>
          <w:sz w:val="28"/>
          <w:szCs w:val="28"/>
        </w:rPr>
        <w:t xml:space="preserve">Об утверждении муниципальной программы </w:t>
      </w:r>
      <w:r w:rsidRPr="00BD1A46">
        <w:rPr>
          <w:b/>
          <w:bCs/>
          <w:sz w:val="28"/>
          <w:szCs w:val="28"/>
        </w:rPr>
        <w:br/>
        <w:t xml:space="preserve">«Защита населения и территории от чрезвычайных ситуаций, </w:t>
      </w:r>
      <w:r>
        <w:rPr>
          <w:b/>
          <w:bCs/>
          <w:sz w:val="28"/>
          <w:szCs w:val="28"/>
        </w:rPr>
        <w:t xml:space="preserve">               </w:t>
      </w:r>
      <w:r w:rsidRPr="00BD1A46">
        <w:rPr>
          <w:b/>
          <w:bCs/>
          <w:sz w:val="28"/>
          <w:szCs w:val="28"/>
        </w:rPr>
        <w:t xml:space="preserve">обеспечение пожарной безопасности и безопасности людей </w:t>
      </w:r>
      <w:r>
        <w:rPr>
          <w:b/>
          <w:bCs/>
          <w:sz w:val="28"/>
          <w:szCs w:val="28"/>
        </w:rPr>
        <w:t xml:space="preserve">                                   </w:t>
      </w:r>
      <w:r w:rsidRPr="00BD1A46">
        <w:rPr>
          <w:b/>
          <w:bCs/>
          <w:sz w:val="28"/>
          <w:szCs w:val="28"/>
        </w:rPr>
        <w:t>на водных объектах</w:t>
      </w:r>
      <w:r w:rsidRPr="001855F9">
        <w:rPr>
          <w:b/>
          <w:bCs/>
        </w:rPr>
        <w:t>»</w:t>
      </w:r>
    </w:p>
    <w:p w:rsidR="00210AA3" w:rsidRPr="00E23A9C" w:rsidRDefault="00210AA3" w:rsidP="00BD1A46">
      <w:pPr>
        <w:pStyle w:val="aa"/>
        <w:rPr>
          <w:color w:val="FF0000"/>
          <w:sz w:val="28"/>
          <w:szCs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  <w:r w:rsidR="007B21E4">
        <w:rPr>
          <w:sz w:val="28"/>
          <w:szCs w:val="28"/>
        </w:rPr>
        <w:t xml:space="preserve"> Администрация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49F" w:rsidRPr="0087249F" w:rsidRDefault="00210AA3" w:rsidP="0087249F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 xml:space="preserve">.Утвердить муниципальную программу </w:t>
      </w:r>
      <w:r w:rsidR="00D8557F" w:rsidRPr="0087249F">
        <w:rPr>
          <w:sz w:val="28"/>
          <w:szCs w:val="28"/>
        </w:rPr>
        <w:t>Митякинского сельского поселения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 xml:space="preserve">ектах» согласно </w:t>
      </w:r>
      <w:r w:rsidR="00E12D9B" w:rsidRPr="0087249F">
        <w:rPr>
          <w:sz w:val="28"/>
          <w:szCs w:val="28"/>
        </w:rPr>
        <w:t>приложению №1 к настоящему  постановлению.</w:t>
      </w:r>
      <w:r w:rsidRPr="0087249F">
        <w:rPr>
          <w:sz w:val="28"/>
          <w:szCs w:val="28"/>
        </w:rPr>
        <w:t xml:space="preserve"> </w:t>
      </w:r>
      <w:r w:rsidR="00E12D9B" w:rsidRPr="0087249F">
        <w:rPr>
          <w:sz w:val="28"/>
          <w:szCs w:val="28"/>
        </w:rPr>
        <w:t xml:space="preserve"> 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  <w:r w:rsidRPr="0087249F">
        <w:rPr>
          <w:sz w:val="28"/>
          <w:szCs w:val="28"/>
        </w:rPr>
        <w:t>2.</w:t>
      </w:r>
      <w:r w:rsidR="00E60914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Признать утратившими силу  постановления Администрации </w:t>
      </w:r>
      <w:r w:rsidR="0087249F">
        <w:rPr>
          <w:sz w:val="28"/>
          <w:szCs w:val="28"/>
        </w:rPr>
        <w:t>Митякинского сельского поселения</w:t>
      </w:r>
      <w:r w:rsidR="0087249F">
        <w:t xml:space="preserve"> </w:t>
      </w:r>
      <w:r w:rsidR="0087249F" w:rsidRPr="0087249F">
        <w:rPr>
          <w:sz w:val="28"/>
          <w:szCs w:val="28"/>
        </w:rPr>
        <w:t>по Перечню согласно приложению №2 с 1 января 2019г.</w:t>
      </w:r>
    </w:p>
    <w:p w:rsidR="007962EA" w:rsidRPr="007962EA" w:rsidRDefault="007962EA" w:rsidP="007962EA">
      <w:pPr>
        <w:jc w:val="both"/>
        <w:rPr>
          <w:sz w:val="28"/>
          <w:szCs w:val="28"/>
        </w:rPr>
      </w:pPr>
      <w:r w:rsidRPr="007962EA">
        <w:rPr>
          <w:sz w:val="28"/>
          <w:szCs w:val="28"/>
        </w:rPr>
        <w:t xml:space="preserve">3. Настоящее постановление вступает в силу с момента официального опубликования, но не ранее 1 января 2019 года, и распространяется на правоотношения, возникающие начиная с составления проекта бюджета </w:t>
      </w:r>
      <w:r>
        <w:rPr>
          <w:sz w:val="28"/>
          <w:szCs w:val="28"/>
        </w:rPr>
        <w:t>Митякинского сельского поселения</w:t>
      </w:r>
      <w:r w:rsidRPr="007962EA">
        <w:rPr>
          <w:sz w:val="28"/>
          <w:szCs w:val="28"/>
        </w:rPr>
        <w:t xml:space="preserve"> на 2019 год и на плановый период 2020 и 2021 годов.</w:t>
      </w:r>
    </w:p>
    <w:p w:rsidR="00210AA3" w:rsidRDefault="000F6485" w:rsidP="00DD1918">
      <w:pPr>
        <w:pStyle w:val="a8"/>
        <w:jc w:val="both"/>
      </w:pPr>
      <w:r>
        <w:t>4</w:t>
      </w:r>
      <w:r w:rsidR="00210AA3" w:rsidRPr="00E23A9C">
        <w:t xml:space="preserve">. </w:t>
      </w:r>
      <w:proofErr w:type="gramStart"/>
      <w:r w:rsidR="00210AA3" w:rsidRPr="00E23A9C">
        <w:t>Контроль за</w:t>
      </w:r>
      <w:proofErr w:type="gramEnd"/>
      <w:r w:rsidR="00210AA3" w:rsidRPr="00E23A9C">
        <w:t xml:space="preserve">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 w:rsidR="00605F3B">
        <w:rPr>
          <w:sz w:val="28"/>
          <w:szCs w:val="28"/>
        </w:rPr>
        <w:t>Куркин С.И.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605F3B" w:rsidRPr="0066568D" w:rsidRDefault="00605F3B" w:rsidP="00605F3B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210AA3" w:rsidRPr="00E23A9C" w:rsidRDefault="00605F3B" w:rsidP="00605F3B">
      <w:pPr>
        <w:rPr>
          <w:sz w:val="28"/>
          <w:szCs w:val="28"/>
        </w:rPr>
      </w:pPr>
      <w:r w:rsidRPr="0066568D">
        <w:rPr>
          <w:sz w:val="18"/>
          <w:szCs w:val="18"/>
        </w:rPr>
        <w:t xml:space="preserve">  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</w:t>
      </w:r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 xml:space="preserve">«» </w:t>
      </w:r>
      <w:r w:rsidR="00D62075" w:rsidRPr="00C6156E">
        <w:rPr>
          <w:sz w:val="20"/>
          <w:szCs w:val="20"/>
        </w:rPr>
        <w:t>ноября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201</w:t>
      </w:r>
      <w:r w:rsidR="00D62075" w:rsidRPr="00C6156E">
        <w:rPr>
          <w:sz w:val="20"/>
          <w:szCs w:val="20"/>
        </w:rPr>
        <w:t>8</w:t>
      </w:r>
      <w:r w:rsidR="00F80D9E" w:rsidRPr="00C6156E">
        <w:rPr>
          <w:sz w:val="20"/>
          <w:szCs w:val="20"/>
        </w:rPr>
        <w:t>г.  №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Митякинского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 xml:space="preserve">обеспечение защиты населения, территорий, объектов жизнеобеспечения населения и  </w:t>
            </w:r>
            <w:r w:rsidRPr="00A44A44">
              <w:rPr>
                <w:sz w:val="28"/>
                <w:szCs w:val="28"/>
              </w:rPr>
              <w:lastRenderedPageBreak/>
              <w:t>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F4C4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2026г.- 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lastRenderedPageBreak/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45743" w:rsidRPr="00E23A9C" w:rsidRDefault="00D45743" w:rsidP="003A7C14">
      <w:pPr>
        <w:ind w:right="-5"/>
        <w:jc w:val="both"/>
        <w:rPr>
          <w:color w:val="FF0000"/>
          <w:sz w:val="28"/>
          <w:szCs w:val="28"/>
        </w:rPr>
      </w:pPr>
    </w:p>
    <w:p w:rsidR="00B4158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Митякинского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Митякинского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 xml:space="preserve">обеспечение первичных мер пожарной безопасности в границах населенных пунктов поселения </w:t>
            </w:r>
            <w:r w:rsidRPr="00D03BDE">
              <w:rPr>
                <w:bCs/>
                <w:sz w:val="28"/>
                <w:szCs w:val="28"/>
              </w:rPr>
              <w:lastRenderedPageBreak/>
              <w:t>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1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0C5B7F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0C5B7F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140D7E">
              <w:rPr>
                <w:bCs/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034EA" w:rsidRPr="00D03BDE" w:rsidRDefault="007034EA" w:rsidP="007034EA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CC522F" w:rsidRPr="00E23A9C" w:rsidRDefault="007034EA" w:rsidP="00CC522F">
      <w:pPr>
        <w:shd w:val="clear" w:color="auto" w:fill="FFFFFF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</w:t>
      </w:r>
      <w:r w:rsidRPr="00D03BDE">
        <w:rPr>
          <w:sz w:val="28"/>
          <w:szCs w:val="28"/>
        </w:rPr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CC522F" w:rsidRPr="00E23A9C" w:rsidRDefault="00CC522F" w:rsidP="00CC522F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70BB" w:rsidRDefault="005470BB" w:rsidP="00547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r w:rsidR="006E463B">
        <w:rPr>
          <w:sz w:val="28"/>
          <w:szCs w:val="28"/>
        </w:rPr>
        <w:t>Митякинского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Митякинского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r w:rsidR="00E23A9C" w:rsidRPr="004B17DD">
        <w:rPr>
          <w:sz w:val="28"/>
          <w:szCs w:val="28"/>
        </w:rPr>
        <w:t>Митякинского</w:t>
      </w:r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lastRenderedPageBreak/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800" w:rsidRPr="004B17DD" w:rsidRDefault="00730800" w:rsidP="007308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084" w:rsidRDefault="004D6084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D6084" w:rsidRDefault="004D6084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r w:rsidR="00315347">
        <w:rPr>
          <w:bCs/>
          <w:sz w:val="28"/>
          <w:szCs w:val="28"/>
        </w:rPr>
        <w:t>Митякинского</w:t>
      </w:r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lastRenderedPageBreak/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 xml:space="preserve">Указанные направления реализуются в соответствии </w:t>
      </w:r>
      <w:proofErr w:type="gramStart"/>
      <w:r w:rsidRPr="008B2FCC">
        <w:rPr>
          <w:sz w:val="28"/>
          <w:szCs w:val="28"/>
        </w:rPr>
        <w:t>с</w:t>
      </w:r>
      <w:proofErr w:type="gramEnd"/>
      <w:r w:rsidRPr="008B2FCC">
        <w:rPr>
          <w:sz w:val="28"/>
          <w:szCs w:val="28"/>
        </w:rPr>
        <w:t>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Митякинского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AF1AA9">
        <w:rPr>
          <w:kern w:val="2"/>
          <w:sz w:val="28"/>
          <w:szCs w:val="28"/>
        </w:rPr>
        <w:lastRenderedPageBreak/>
        <w:t xml:space="preserve">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r>
        <w:rPr>
          <w:sz w:val="28"/>
          <w:szCs w:val="28"/>
        </w:rPr>
        <w:t>Митякинского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таблицах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ED6D55">
          <w:footerReference w:type="default" r:id="rId9"/>
          <w:pgSz w:w="11906" w:h="16838"/>
          <w:pgMar w:top="567" w:right="851" w:bottom="1134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Митякинского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620963" w:rsidRDefault="00620963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847" w:rsidRDefault="00696847" w:rsidP="00A9793A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A9793A" w:rsidRDefault="00A9793A" w:rsidP="00A9793A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696847" w:rsidRDefault="00696847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Митякинского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p w:rsidR="001E1E0F" w:rsidRPr="00C40A28" w:rsidRDefault="001E1E0F" w:rsidP="001E1E0F">
      <w:pPr>
        <w:widowControl w:val="0"/>
        <w:autoSpaceDE w:val="0"/>
        <w:autoSpaceDN w:val="0"/>
        <w:adjustRightInd w:val="0"/>
        <w:jc w:val="center"/>
      </w:pPr>
    </w:p>
    <w:p w:rsidR="00B06506" w:rsidRPr="00C40A28" w:rsidRDefault="00B06506" w:rsidP="00B06506">
      <w:pPr>
        <w:widowControl w:val="0"/>
        <w:autoSpaceDE w:val="0"/>
        <w:autoSpaceDN w:val="0"/>
        <w:adjustRightInd w:val="0"/>
        <w:jc w:val="center"/>
      </w:pP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</w:r>
            <w:proofErr w:type="gramStart"/>
            <w:r w:rsidRPr="00C40A28">
              <w:t>п</w:t>
            </w:r>
            <w:proofErr w:type="gramEnd"/>
            <w:r w:rsidRPr="00C40A28"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Вид показателя&lt;</w:t>
            </w:r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447120">
        <w:trPr>
          <w:trHeight w:val="656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r w:rsidR="00ED6D55">
              <w:t>Митякинского сельского поселения</w:t>
            </w:r>
            <w:r w:rsidR="00ED6D55" w:rsidRPr="00C40A28">
              <w:t xml:space="preserve"> «Защита  населения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Митякинского сельского поселения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lastRenderedPageBreak/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 xml:space="preserve">«Количество </w:t>
            </w:r>
            <w:proofErr w:type="gramStart"/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3</w:t>
            </w:r>
            <w:r w:rsidRPr="00C40A28">
              <w:t>.</w:t>
            </w:r>
            <w:r w:rsidR="00B74AA9">
              <w:t>2</w:t>
            </w:r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>Показатель  4</w:t>
            </w:r>
            <w:r w:rsidRPr="00C40A28">
              <w:t>.</w:t>
            </w:r>
            <w:r w:rsidR="00B74AA9">
              <w:t>1</w:t>
            </w:r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5275E8" w:rsidRPr="004B17DD">
        <w:rPr>
          <w:sz w:val="20"/>
          <w:szCs w:val="20"/>
        </w:rPr>
        <w:t xml:space="preserve">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муниципальной  программы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</w:r>
            <w:proofErr w:type="gramStart"/>
            <w:r w:rsidRPr="00C0398C">
              <w:t>п</w:t>
            </w:r>
            <w:proofErr w:type="gramEnd"/>
            <w:r w:rsidRPr="00C0398C">
              <w:t>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1 -  </w:t>
            </w:r>
            <w:r w:rsidRPr="0024796D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24796D">
              <w:t xml:space="preserve"> населения  </w:t>
            </w:r>
            <w:r>
              <w:t>Митякинского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701382">
              <w:rPr>
                <w:color w:val="000000"/>
              </w:rPr>
              <w:t>Митякинского</w:t>
            </w:r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r w:rsidR="00701382"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 xml:space="preserve">пожарным </w:t>
            </w:r>
            <w:r w:rsidR="0056284C">
              <w:rPr>
                <w:bCs/>
              </w:rPr>
              <w:lastRenderedPageBreak/>
              <w:t>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</w:t>
            </w:r>
            <w:r w:rsidRPr="00C0398C">
              <w:lastRenderedPageBreak/>
              <w:t>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lastRenderedPageBreak/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lastRenderedPageBreak/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lastRenderedPageBreak/>
              <w:t xml:space="preserve">снижение оперативных возможностей </w:t>
            </w:r>
            <w:r>
              <w:lastRenderedPageBreak/>
              <w:t xml:space="preserve">ДПД </w:t>
            </w:r>
            <w:r w:rsidRPr="007D2505">
              <w:t>при тушении 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</w:t>
            </w:r>
            <w:r>
              <w:lastRenderedPageBreak/>
              <w:t>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r w:rsidRPr="004B17DD">
              <w:t>Администрация  Митякинского</w:t>
            </w:r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r w:rsidRPr="006F5042">
              <w:t xml:space="preserve">Основное мероприятие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r>
              <w:t xml:space="preserve">Митякинского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Митякинского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r>
              <w:t>Митякинского</w:t>
            </w:r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5275E8" w:rsidRPr="004B17DD">
        <w:rPr>
          <w:sz w:val="20"/>
          <w:szCs w:val="20"/>
        </w:rPr>
        <w:t xml:space="preserve">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r w:rsidR="00CE0F82">
        <w:rPr>
          <w:sz w:val="24"/>
          <w:szCs w:val="24"/>
        </w:rPr>
        <w:t>Митякинского</w:t>
      </w:r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r w:rsidR="0075779C">
              <w:t>Митякинского</w:t>
            </w:r>
            <w:r w:rsidRPr="00B67450">
              <w:t xml:space="preserve"> сельского поселения «Защита населения и территории от </w:t>
            </w:r>
            <w:r w:rsidRPr="00B67450">
              <w:lastRenderedPageBreak/>
              <w:t>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804F84" w:rsidP="00F02ED1">
            <w:pPr>
              <w:jc w:val="center"/>
            </w:pPr>
            <w:r>
              <w:t>0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75779C">
              <w:t>Митякинского</w:t>
            </w:r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r w:rsidR="00FB716F">
              <w:rPr>
                <w:color w:val="000000"/>
              </w:rPr>
              <w:t>Митякинского</w:t>
            </w:r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FB716F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>ДПД Митякинского сельского 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r>
              <w:t>Митякинского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r w:rsidR="000637D8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lastRenderedPageBreak/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>Администрация Митякинского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B56013">
              <w:t>Митякинского</w:t>
            </w:r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r w:rsidR="00B56013">
              <w:t>Митякинского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Таблица </w:t>
      </w:r>
      <w:r w:rsidR="007229B4" w:rsidRPr="004B17DD">
        <w:rPr>
          <w:sz w:val="20"/>
          <w:szCs w:val="20"/>
        </w:rPr>
        <w:t xml:space="preserve"> №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</w:t>
      </w:r>
      <w:proofErr w:type="gramStart"/>
      <w:r w:rsidRPr="004B17DD">
        <w:rPr>
          <w:sz w:val="20"/>
          <w:szCs w:val="20"/>
        </w:rPr>
        <w:t>чрезвычайных</w:t>
      </w:r>
      <w:proofErr w:type="gramEnd"/>
      <w:r w:rsidRPr="004B17DD">
        <w:rPr>
          <w:sz w:val="20"/>
          <w:szCs w:val="20"/>
        </w:rPr>
        <w:t xml:space="preserve">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lang w:eastAsia="en-US"/>
        </w:rPr>
        <w:t>Митякинского</w:t>
      </w:r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Муниципальная 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bookmarkStart w:id="0" w:name="_GoBack"/>
            <w:bookmarkEnd w:id="0"/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областной</w:t>
            </w:r>
            <w:proofErr w:type="gramEnd"/>
            <w:r w:rsidRPr="0051380A">
              <w:rPr>
                <w:kern w:val="2"/>
              </w:rPr>
              <w:t xml:space="preserve">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1D5146" w:rsidRDefault="001D514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  <w:sectPr w:rsidR="009B4374" w:rsidSect="0051380A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B4374" w:rsidRDefault="00405949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                                 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Приложение № 2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 xml:space="preserve">к постановлению Администрации </w:t>
      </w:r>
    </w:p>
    <w:p w:rsidR="009B4374" w:rsidRPr="007540F2" w:rsidRDefault="009B4374" w:rsidP="009B4374">
      <w:pPr>
        <w:autoSpaceDE w:val="0"/>
        <w:autoSpaceDN w:val="0"/>
        <w:adjustRightInd w:val="0"/>
        <w:ind w:left="6237"/>
        <w:jc w:val="right"/>
        <w:rPr>
          <w:rFonts w:eastAsia="Calibri"/>
          <w:sz w:val="20"/>
          <w:szCs w:val="20"/>
          <w:lang w:eastAsia="en-US"/>
        </w:rPr>
      </w:pPr>
      <w:r w:rsidRPr="007540F2">
        <w:rPr>
          <w:rFonts w:eastAsia="Calibri"/>
          <w:sz w:val="20"/>
          <w:szCs w:val="20"/>
          <w:lang w:eastAsia="en-US"/>
        </w:rPr>
        <w:t>Митякинского сельского поселения</w:t>
      </w:r>
    </w:p>
    <w:p w:rsidR="0051380A" w:rsidRPr="007540F2" w:rsidRDefault="009B4374" w:rsidP="00405949">
      <w:pPr>
        <w:autoSpaceDE w:val="0"/>
        <w:autoSpaceDN w:val="0"/>
        <w:adjustRightInd w:val="0"/>
        <w:ind w:left="623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</w:t>
      </w:r>
      <w:r w:rsidR="00405949">
        <w:rPr>
          <w:rFonts w:eastAsia="Calibri"/>
          <w:sz w:val="20"/>
          <w:szCs w:val="20"/>
          <w:lang w:eastAsia="en-US"/>
        </w:rPr>
        <w:t>о</w:t>
      </w:r>
      <w:r w:rsidR="0051380A" w:rsidRPr="007540F2">
        <w:rPr>
          <w:rFonts w:eastAsia="Calibri"/>
          <w:sz w:val="20"/>
          <w:szCs w:val="20"/>
          <w:lang w:eastAsia="en-US"/>
        </w:rPr>
        <w:t>т</w:t>
      </w:r>
      <w:r w:rsidR="00405949">
        <w:rPr>
          <w:rFonts w:eastAsia="Calibri"/>
          <w:sz w:val="20"/>
          <w:szCs w:val="20"/>
          <w:lang w:eastAsia="en-US"/>
        </w:rPr>
        <w:t xml:space="preserve">   «» ноября 2018г.  </w:t>
      </w:r>
      <w:r w:rsidR="0051380A" w:rsidRPr="007540F2">
        <w:rPr>
          <w:rFonts w:eastAsia="Calibri"/>
          <w:sz w:val="20"/>
          <w:szCs w:val="20"/>
          <w:lang w:eastAsia="en-US"/>
        </w:rPr>
        <w:t xml:space="preserve"> №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ПЕРЕЧЕНЬ</w:t>
      </w:r>
    </w:p>
    <w:p w:rsidR="0051380A" w:rsidRPr="00405949" w:rsidRDefault="00D66FC9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5949">
        <w:rPr>
          <w:rFonts w:eastAsia="Calibri"/>
          <w:sz w:val="28"/>
          <w:szCs w:val="28"/>
          <w:lang w:eastAsia="en-US"/>
        </w:rPr>
        <w:t>постановлений Администрации Митякинского сельского поселения</w:t>
      </w:r>
      <w:r w:rsidR="00F906FD">
        <w:rPr>
          <w:rFonts w:eastAsia="Calibri"/>
          <w:sz w:val="28"/>
          <w:szCs w:val="28"/>
          <w:lang w:eastAsia="en-US"/>
        </w:rPr>
        <w:t>,</w:t>
      </w:r>
      <w:r w:rsidR="0051380A" w:rsidRPr="00405949">
        <w:rPr>
          <w:rFonts w:eastAsia="Calibri"/>
          <w:sz w:val="28"/>
          <w:szCs w:val="28"/>
          <w:lang w:eastAsia="en-US"/>
        </w:rPr>
        <w:t xml:space="preserve"> </w:t>
      </w:r>
    </w:p>
    <w:p w:rsidR="0051380A" w:rsidRPr="00405949" w:rsidRDefault="0051380A" w:rsidP="005138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05949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05949">
        <w:rPr>
          <w:rFonts w:eastAsia="Calibri"/>
          <w:sz w:val="28"/>
          <w:szCs w:val="28"/>
          <w:lang w:eastAsia="en-US"/>
        </w:rPr>
        <w:t xml:space="preserve"> утратившими силу</w:t>
      </w:r>
      <w:r w:rsidR="00862A6C" w:rsidRPr="00405949">
        <w:rPr>
          <w:rFonts w:eastAsia="Calibri"/>
          <w:sz w:val="28"/>
          <w:szCs w:val="28"/>
          <w:lang w:eastAsia="en-US"/>
        </w:rPr>
        <w:t>.</w:t>
      </w:r>
    </w:p>
    <w:p w:rsidR="007D1B8E" w:rsidRDefault="007D1B8E" w:rsidP="007D1B8E">
      <w:pPr>
        <w:rPr>
          <w:bCs/>
          <w:sz w:val="28"/>
          <w:szCs w:val="28"/>
        </w:rPr>
      </w:pPr>
    </w:p>
    <w:p w:rsidR="0051380A" w:rsidRPr="00405949" w:rsidRDefault="0051380A" w:rsidP="007D1B8E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1. Постановление Администрации Митякинского сельского поселения от 14.10.2013г.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105 «Об утверждении муниципальной програм</w:t>
      </w:r>
      <w:r w:rsidR="005760DD" w:rsidRPr="00405949">
        <w:rPr>
          <w:bCs/>
          <w:sz w:val="28"/>
          <w:szCs w:val="28"/>
        </w:rPr>
        <w:t xml:space="preserve">мы  </w:t>
      </w:r>
      <w:r w:rsidRPr="00405949">
        <w:rPr>
          <w:bCs/>
          <w:sz w:val="28"/>
          <w:szCs w:val="28"/>
        </w:rPr>
        <w:t>Митякинского</w:t>
      </w:r>
      <w:r w:rsidR="005760DD" w:rsidRPr="00405949">
        <w:rPr>
          <w:bCs/>
          <w:sz w:val="28"/>
          <w:szCs w:val="28"/>
        </w:rPr>
        <w:t xml:space="preserve"> сельского </w:t>
      </w:r>
      <w:r w:rsidRPr="00405949">
        <w:rPr>
          <w:bCs/>
          <w:sz w:val="28"/>
          <w:szCs w:val="28"/>
        </w:rPr>
        <w:t>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92A9F">
        <w:rPr>
          <w:bCs/>
          <w:sz w:val="28"/>
          <w:szCs w:val="28"/>
        </w:rPr>
        <w:t xml:space="preserve"> на 2014-2020г.г.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>2. Постановление Администрации Митякинского сельского поселения от 0</w:t>
      </w:r>
      <w:r w:rsidR="00C06689" w:rsidRPr="00405949">
        <w:rPr>
          <w:bCs/>
          <w:sz w:val="28"/>
          <w:szCs w:val="28"/>
        </w:rPr>
        <w:t>8</w:t>
      </w:r>
      <w:r w:rsidRPr="00405949">
        <w:rPr>
          <w:bCs/>
          <w:sz w:val="28"/>
          <w:szCs w:val="28"/>
        </w:rPr>
        <w:t>.0</w:t>
      </w:r>
      <w:r w:rsidR="00C06689" w:rsidRPr="00405949">
        <w:rPr>
          <w:bCs/>
          <w:sz w:val="28"/>
          <w:szCs w:val="28"/>
        </w:rPr>
        <w:t>9</w:t>
      </w:r>
      <w:r w:rsidRPr="00405949">
        <w:rPr>
          <w:bCs/>
          <w:sz w:val="28"/>
          <w:szCs w:val="28"/>
        </w:rPr>
        <w:t>.2014г №</w:t>
      </w:r>
      <w:r w:rsidR="00903FC6" w:rsidRPr="00405949">
        <w:rPr>
          <w:bCs/>
          <w:sz w:val="28"/>
          <w:szCs w:val="28"/>
        </w:rPr>
        <w:t>107</w:t>
      </w:r>
      <w:r w:rsidR="00CC0178">
        <w:rPr>
          <w:bCs/>
          <w:sz w:val="28"/>
          <w:szCs w:val="28"/>
        </w:rPr>
        <w:t xml:space="preserve"> «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C06689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="00C06689" w:rsidRPr="00405949">
        <w:rPr>
          <w:bCs/>
          <w:sz w:val="28"/>
          <w:szCs w:val="28"/>
        </w:rPr>
        <w:t>105</w:t>
      </w:r>
      <w:r w:rsidR="00892A9F" w:rsidRP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3.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31</w:t>
      </w:r>
      <w:r w:rsidRPr="00405949">
        <w:rPr>
          <w:bCs/>
          <w:sz w:val="28"/>
          <w:szCs w:val="28"/>
        </w:rPr>
        <w:t>.1</w:t>
      </w:r>
      <w:r w:rsidR="00751556" w:rsidRPr="00405949">
        <w:rPr>
          <w:bCs/>
          <w:sz w:val="28"/>
          <w:szCs w:val="28"/>
        </w:rPr>
        <w:t>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4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79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903FC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903FC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4.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28</w:t>
      </w:r>
      <w:r w:rsidRPr="00405949">
        <w:rPr>
          <w:bCs/>
          <w:sz w:val="28"/>
          <w:szCs w:val="28"/>
        </w:rPr>
        <w:t>.11.201</w:t>
      </w:r>
      <w:r w:rsidR="00751556" w:rsidRPr="00405949">
        <w:rPr>
          <w:bCs/>
          <w:sz w:val="28"/>
          <w:szCs w:val="28"/>
        </w:rPr>
        <w:t>6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63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E23A9C" w:rsidRDefault="0051380A" w:rsidP="00892A9F">
      <w:pPr>
        <w:jc w:val="both"/>
        <w:rPr>
          <w:sz w:val="28"/>
          <w:szCs w:val="28"/>
        </w:rPr>
      </w:pPr>
      <w:r w:rsidRPr="00405949">
        <w:rPr>
          <w:bCs/>
          <w:sz w:val="28"/>
          <w:szCs w:val="28"/>
        </w:rPr>
        <w:t xml:space="preserve">5.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19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06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№1</w:t>
      </w:r>
      <w:r w:rsidR="00751556" w:rsidRPr="00405949">
        <w:rPr>
          <w:bCs/>
          <w:sz w:val="28"/>
          <w:szCs w:val="28"/>
        </w:rPr>
        <w:t>29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«Защита населения и</w:t>
      </w:r>
    </w:p>
    <w:p w:rsidR="00892A9F" w:rsidRPr="00405949" w:rsidRDefault="00892A9F" w:rsidP="00892A9F">
      <w:pPr>
        <w:jc w:val="both"/>
        <w:rPr>
          <w:bCs/>
          <w:sz w:val="28"/>
          <w:szCs w:val="28"/>
        </w:rPr>
      </w:pPr>
      <w:r w:rsidRPr="00E23A9C">
        <w:rPr>
          <w:sz w:val="28"/>
          <w:szCs w:val="28"/>
        </w:rPr>
        <w:t>территории от чрезвычайных ситуаций,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обеспечение пожарной безопасности и безопасности людей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на водных объектах на 2014-2020 г</w:t>
      </w:r>
      <w:r w:rsidRPr="00405949">
        <w:rPr>
          <w:bCs/>
          <w:sz w:val="28"/>
          <w:szCs w:val="28"/>
        </w:rPr>
        <w:t>».</w:t>
      </w:r>
    </w:p>
    <w:p w:rsidR="00892A9F" w:rsidRPr="00405949" w:rsidRDefault="0051380A" w:rsidP="00892A9F">
      <w:pPr>
        <w:rPr>
          <w:bCs/>
          <w:sz w:val="28"/>
          <w:szCs w:val="28"/>
        </w:rPr>
      </w:pPr>
      <w:r w:rsidRPr="00405949">
        <w:rPr>
          <w:bCs/>
          <w:sz w:val="28"/>
          <w:szCs w:val="28"/>
        </w:rPr>
        <w:t xml:space="preserve">6.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18</w:t>
      </w:r>
      <w:r w:rsidRPr="00405949">
        <w:rPr>
          <w:bCs/>
          <w:sz w:val="28"/>
          <w:szCs w:val="28"/>
        </w:rPr>
        <w:t>.</w:t>
      </w:r>
      <w:r w:rsidR="00751556" w:rsidRPr="00405949">
        <w:rPr>
          <w:bCs/>
          <w:sz w:val="28"/>
          <w:szCs w:val="28"/>
        </w:rPr>
        <w:t>12</w:t>
      </w:r>
      <w:r w:rsidRPr="00405949">
        <w:rPr>
          <w:bCs/>
          <w:sz w:val="28"/>
          <w:szCs w:val="28"/>
        </w:rPr>
        <w:t>.201</w:t>
      </w:r>
      <w:r w:rsidR="00751556" w:rsidRPr="00405949">
        <w:rPr>
          <w:bCs/>
          <w:sz w:val="28"/>
          <w:szCs w:val="28"/>
        </w:rPr>
        <w:t>7</w:t>
      </w:r>
      <w:r w:rsidRPr="00405949">
        <w:rPr>
          <w:bCs/>
          <w:sz w:val="28"/>
          <w:szCs w:val="28"/>
        </w:rPr>
        <w:t>г №</w:t>
      </w:r>
      <w:r w:rsidR="00751556" w:rsidRPr="00405949">
        <w:rPr>
          <w:bCs/>
          <w:sz w:val="28"/>
          <w:szCs w:val="28"/>
        </w:rPr>
        <w:t>204</w:t>
      </w:r>
      <w:r w:rsidRPr="00405949">
        <w:rPr>
          <w:bCs/>
          <w:sz w:val="28"/>
          <w:szCs w:val="28"/>
        </w:rPr>
        <w:t xml:space="preserve"> </w:t>
      </w:r>
      <w:r w:rsidR="00CC0178">
        <w:rPr>
          <w:bCs/>
          <w:sz w:val="28"/>
          <w:szCs w:val="28"/>
        </w:rPr>
        <w:t>«О</w:t>
      </w:r>
      <w:r w:rsidRPr="00405949">
        <w:rPr>
          <w:bCs/>
          <w:sz w:val="28"/>
          <w:szCs w:val="28"/>
        </w:rPr>
        <w:t xml:space="preserve"> внесении изменений в постановление Администрации Митякинского сельского поселения от </w:t>
      </w:r>
      <w:r w:rsidR="00751556" w:rsidRPr="00405949">
        <w:rPr>
          <w:bCs/>
          <w:sz w:val="28"/>
          <w:szCs w:val="28"/>
        </w:rPr>
        <w:t>14</w:t>
      </w:r>
      <w:r w:rsidRPr="00405949">
        <w:rPr>
          <w:bCs/>
          <w:sz w:val="28"/>
          <w:szCs w:val="28"/>
        </w:rPr>
        <w:t xml:space="preserve">.10.2013г </w:t>
      </w:r>
      <w:r w:rsidRPr="00405949">
        <w:rPr>
          <w:bCs/>
          <w:sz w:val="28"/>
          <w:szCs w:val="28"/>
        </w:rPr>
        <w:sym w:font="Times New Roman" w:char="2116"/>
      </w:r>
      <w:r w:rsidRPr="00405949">
        <w:rPr>
          <w:bCs/>
          <w:sz w:val="28"/>
          <w:szCs w:val="28"/>
        </w:rPr>
        <w:t>1</w:t>
      </w:r>
      <w:r w:rsidR="00751556" w:rsidRPr="00405949">
        <w:rPr>
          <w:bCs/>
          <w:sz w:val="28"/>
          <w:szCs w:val="28"/>
        </w:rPr>
        <w:t>05</w:t>
      </w:r>
      <w:r w:rsidR="00892A9F">
        <w:rPr>
          <w:bCs/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 xml:space="preserve">«Защита населения </w:t>
      </w:r>
      <w:r w:rsidR="00892A9F">
        <w:rPr>
          <w:sz w:val="28"/>
          <w:szCs w:val="28"/>
        </w:rPr>
        <w:t xml:space="preserve">и </w:t>
      </w:r>
      <w:r w:rsidR="00892A9F" w:rsidRPr="00E23A9C">
        <w:rPr>
          <w:sz w:val="28"/>
          <w:szCs w:val="28"/>
        </w:rPr>
        <w:t>территории от чрезвычайных ситуаций,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обеспечение пожарной безопасности и безопасности людей</w:t>
      </w:r>
      <w:r w:rsidR="00892A9F">
        <w:rPr>
          <w:sz w:val="28"/>
          <w:szCs w:val="28"/>
        </w:rPr>
        <w:t xml:space="preserve"> </w:t>
      </w:r>
      <w:r w:rsidR="00892A9F" w:rsidRPr="00E23A9C">
        <w:rPr>
          <w:sz w:val="28"/>
          <w:szCs w:val="28"/>
        </w:rPr>
        <w:t>на водных объектах на 2014-2020 г</w:t>
      </w:r>
      <w:r w:rsidR="00892A9F" w:rsidRPr="00405949">
        <w:rPr>
          <w:bCs/>
          <w:sz w:val="28"/>
          <w:szCs w:val="28"/>
        </w:rPr>
        <w:t>».</w:t>
      </w:r>
    </w:p>
    <w:sectPr w:rsidR="00892A9F" w:rsidRPr="00405949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3F" w:rsidRDefault="00F83F3F" w:rsidP="00620963">
      <w:r>
        <w:separator/>
      </w:r>
    </w:p>
  </w:endnote>
  <w:endnote w:type="continuationSeparator" w:id="0">
    <w:p w:rsidR="00F83F3F" w:rsidRDefault="00F83F3F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FD" w:rsidRDefault="00F906FD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96365C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3F" w:rsidRDefault="00F83F3F" w:rsidP="00620963">
      <w:r>
        <w:separator/>
      </w:r>
    </w:p>
  </w:footnote>
  <w:footnote w:type="continuationSeparator" w:id="0">
    <w:p w:rsidR="00F83F3F" w:rsidRDefault="00F83F3F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FD" w:rsidRPr="00AF1AA9" w:rsidRDefault="00F906FD" w:rsidP="00AF1AA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457E"/>
    <w:rsid w:val="00324E59"/>
    <w:rsid w:val="00327823"/>
    <w:rsid w:val="00327AC0"/>
    <w:rsid w:val="00334EAA"/>
    <w:rsid w:val="003422BC"/>
    <w:rsid w:val="00344E64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7C51"/>
    <w:rsid w:val="007E2CE7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E04F3"/>
    <w:rsid w:val="008E0E38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203B5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5F36"/>
    <w:rsid w:val="00AC28E0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7DAA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F4588-3E77-4185-B58F-BC068DF2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23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33376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1779</cp:revision>
  <cp:lastPrinted>2016-12-13T13:04:00Z</cp:lastPrinted>
  <dcterms:created xsi:type="dcterms:W3CDTF">2016-02-05T08:09:00Z</dcterms:created>
  <dcterms:modified xsi:type="dcterms:W3CDTF">2019-08-23T06:36:00Z</dcterms:modified>
</cp:coreProperties>
</file>