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FB" w:rsidRDefault="007979FB" w:rsidP="007979FB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РОССИЙСКАЯ ФЕДЕРАЦИЯ</w:t>
      </w:r>
      <w:r>
        <w:rPr>
          <w:snapToGrid w:val="0"/>
          <w:sz w:val="28"/>
          <w:szCs w:val="28"/>
        </w:rPr>
        <w:br/>
        <w:t>РОСТОВСКАЯ ОБЛАСТЬ ТАРАСОВСКИЙ РАЙОН</w:t>
      </w:r>
    </w:p>
    <w:p w:rsidR="007979FB" w:rsidRDefault="007979FB" w:rsidP="007979FB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МУНИЦИПАЛЬНОЕ ОБРАЗОВАНИЕ</w:t>
      </w:r>
    </w:p>
    <w:p w:rsidR="007979FB" w:rsidRDefault="007979FB" w:rsidP="007979FB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«МИТЯКИНСКОЕ СЕЛЬСКОЕ ПОСЕЛЕНИЕ»</w:t>
      </w:r>
    </w:p>
    <w:p w:rsidR="007979FB" w:rsidRDefault="007979FB" w:rsidP="007979FB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АДМИНИСТРАЦИЯ  МИТЯКИНСКОГО СЕЛЬСКОГО ПОСЕЛЕНИЯ</w:t>
      </w:r>
    </w:p>
    <w:p w:rsidR="007979FB" w:rsidRDefault="007979FB" w:rsidP="007979FB">
      <w:pPr>
        <w:pStyle w:val="Postan"/>
        <w:rPr>
          <w:szCs w:val="28"/>
        </w:rPr>
      </w:pPr>
    </w:p>
    <w:p w:rsidR="007979FB" w:rsidRDefault="007979FB" w:rsidP="007979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7979FB" w:rsidRDefault="007979FB" w:rsidP="007979FB">
      <w:pPr>
        <w:rPr>
          <w:color w:val="FF0000"/>
          <w:sz w:val="28"/>
          <w:szCs w:val="28"/>
        </w:rPr>
      </w:pPr>
    </w:p>
    <w:p w:rsidR="007979FB" w:rsidRDefault="007979FB" w:rsidP="007979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17.09.2018г.                                   № 103                   </w:t>
      </w:r>
      <w:r>
        <w:rPr>
          <w:b/>
          <w:sz w:val="28"/>
          <w:szCs w:val="28"/>
        </w:rPr>
        <w:t xml:space="preserve">      </w:t>
      </w:r>
      <w:bookmarkStart w:id="0" w:name="_GoBack"/>
      <w:bookmarkEnd w:id="0"/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 xml:space="preserve">т. </w:t>
      </w:r>
      <w:proofErr w:type="spellStart"/>
      <w:r>
        <w:rPr>
          <w:b/>
          <w:sz w:val="28"/>
          <w:szCs w:val="28"/>
        </w:rPr>
        <w:t>Митякинская</w:t>
      </w:r>
      <w:proofErr w:type="spellEnd"/>
    </w:p>
    <w:p w:rsidR="007979FB" w:rsidRDefault="007979FB" w:rsidP="007979FB">
      <w:pPr>
        <w:pStyle w:val="a4"/>
        <w:rPr>
          <w:sz w:val="24"/>
          <w:szCs w:val="24"/>
        </w:rPr>
      </w:pPr>
    </w:p>
    <w:p w:rsidR="007979FB" w:rsidRDefault="007979FB" w:rsidP="007979FB">
      <w:pPr>
        <w:pStyle w:val="ConsPlusTitle"/>
        <w:shd w:val="clear" w:color="auto" w:fill="FFFFFF"/>
      </w:pPr>
      <w:r>
        <w:t xml:space="preserve">Об утверждении Порядка  разработки, реализации </w:t>
      </w:r>
    </w:p>
    <w:p w:rsidR="007979FB" w:rsidRDefault="007979FB" w:rsidP="007979FB">
      <w:pPr>
        <w:pStyle w:val="ConsPlusTitle"/>
        <w:shd w:val="clear" w:color="auto" w:fill="FFFFFF"/>
      </w:pPr>
      <w:r>
        <w:t xml:space="preserve">и оценки эффективности муниципальных программ </w:t>
      </w:r>
    </w:p>
    <w:p w:rsidR="007979FB" w:rsidRDefault="007979FB" w:rsidP="007979FB">
      <w:pPr>
        <w:pStyle w:val="ConsPlusTitle"/>
        <w:shd w:val="clear" w:color="auto" w:fill="FFFFFF"/>
      </w:pPr>
      <w:r>
        <w:t xml:space="preserve">Митякинского сельского поселения </w:t>
      </w:r>
    </w:p>
    <w:p w:rsidR="007979FB" w:rsidRDefault="007979FB" w:rsidP="007979FB">
      <w:pPr>
        <w:shd w:val="clear" w:color="auto" w:fill="FFFFFF"/>
        <w:jc w:val="center"/>
        <w:rPr>
          <w:b/>
          <w:sz w:val="24"/>
          <w:szCs w:val="24"/>
        </w:rPr>
      </w:pPr>
    </w:p>
    <w:p w:rsidR="007979FB" w:rsidRDefault="007979FB" w:rsidP="007979FB">
      <w:pPr>
        <w:shd w:val="clear" w:color="auto" w:fill="FFFFFF"/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бюджетным законодательством Российской Федерации,</w:t>
      </w:r>
    </w:p>
    <w:p w:rsidR="007979FB" w:rsidRDefault="007979FB" w:rsidP="007979F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979FB" w:rsidRDefault="007979FB" w:rsidP="007979FB">
      <w:pPr>
        <w:shd w:val="clear" w:color="auto" w:fill="FFFFFF"/>
        <w:jc w:val="center"/>
        <w:rPr>
          <w:b/>
          <w:spacing w:val="60"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7979FB" w:rsidRDefault="007979FB" w:rsidP="007979FB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Порядок разработки, реализации и оценки эффективности муниципальных программ Митякинского сельского поселения согласно приложению № 1.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79FB" w:rsidRDefault="007979FB" w:rsidP="007979F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Признать утратившими силу постановления Администрации Митякинского сельского поселения по Перечню согласно </w:t>
      </w:r>
      <w:hyperlink r:id="rId6" w:anchor="p" w:history="1">
        <w:r>
          <w:rPr>
            <w:rStyle w:val="a3"/>
            <w:sz w:val="24"/>
            <w:szCs w:val="24"/>
          </w:rPr>
          <w:t>приложению</w:t>
        </w:r>
      </w:hyperlink>
      <w:r>
        <w:rPr>
          <w:sz w:val="24"/>
          <w:szCs w:val="24"/>
        </w:rPr>
        <w:t xml:space="preserve"> № 2.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979FB" w:rsidRDefault="007979FB" w:rsidP="007979FB">
      <w:pPr>
        <w:shd w:val="clear" w:color="auto" w:fill="FFFFFF"/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Настоящее постановление вступает в силу со дня его официального опубликования.</w:t>
      </w:r>
      <w:r>
        <w:rPr>
          <w:sz w:val="24"/>
          <w:szCs w:val="24"/>
        </w:rPr>
        <w:tab/>
      </w:r>
    </w:p>
    <w:p w:rsidR="007979FB" w:rsidRDefault="007979FB" w:rsidP="007979F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настоящего постановления возложить на заведующего сектора экономики и финансов М.О. Косоротову.</w:t>
      </w:r>
    </w:p>
    <w:p w:rsidR="007979FB" w:rsidRDefault="007979FB" w:rsidP="007979FB">
      <w:pPr>
        <w:rPr>
          <w:sz w:val="24"/>
          <w:szCs w:val="24"/>
        </w:rPr>
      </w:pPr>
    </w:p>
    <w:p w:rsidR="007979FB" w:rsidRDefault="007979FB" w:rsidP="007979FB">
      <w:pPr>
        <w:rPr>
          <w:sz w:val="24"/>
          <w:szCs w:val="24"/>
        </w:rPr>
      </w:pPr>
    </w:p>
    <w:p w:rsidR="007979FB" w:rsidRDefault="007979FB" w:rsidP="007979FB">
      <w:pPr>
        <w:rPr>
          <w:sz w:val="24"/>
          <w:szCs w:val="24"/>
        </w:rPr>
      </w:pPr>
    </w:p>
    <w:p w:rsidR="007979FB" w:rsidRDefault="007979FB" w:rsidP="007979FB">
      <w:pPr>
        <w:rPr>
          <w:sz w:val="24"/>
          <w:szCs w:val="24"/>
        </w:rPr>
      </w:pPr>
    </w:p>
    <w:p w:rsidR="007979FB" w:rsidRDefault="007979FB" w:rsidP="007979FB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 Администрации</w:t>
      </w:r>
    </w:p>
    <w:p w:rsidR="007979FB" w:rsidRDefault="007979FB" w:rsidP="007979FB">
      <w:pPr>
        <w:rPr>
          <w:b/>
          <w:sz w:val="24"/>
          <w:szCs w:val="24"/>
        </w:rPr>
      </w:pPr>
      <w:r>
        <w:rPr>
          <w:b/>
          <w:sz w:val="24"/>
          <w:szCs w:val="24"/>
        </w:rPr>
        <w:t>Митякинского сельского поселения                                                С.И. Куркин</w:t>
      </w:r>
    </w:p>
    <w:p w:rsidR="007979FB" w:rsidRDefault="007979FB" w:rsidP="007979FB">
      <w:pPr>
        <w:jc w:val="center"/>
        <w:rPr>
          <w:b/>
          <w:sz w:val="24"/>
          <w:szCs w:val="24"/>
        </w:rPr>
      </w:pPr>
    </w:p>
    <w:p w:rsidR="007979FB" w:rsidRDefault="007979FB" w:rsidP="007979FB">
      <w:pPr>
        <w:jc w:val="center"/>
        <w:rPr>
          <w:b/>
          <w:sz w:val="24"/>
          <w:szCs w:val="24"/>
        </w:rPr>
      </w:pPr>
    </w:p>
    <w:p w:rsidR="007979FB" w:rsidRDefault="007979FB" w:rsidP="007979FB">
      <w:pPr>
        <w:jc w:val="center"/>
        <w:rPr>
          <w:b/>
          <w:sz w:val="24"/>
          <w:szCs w:val="24"/>
        </w:rPr>
      </w:pPr>
    </w:p>
    <w:p w:rsidR="007979FB" w:rsidRDefault="007979FB" w:rsidP="007979FB">
      <w:pPr>
        <w:jc w:val="center"/>
        <w:rPr>
          <w:b/>
          <w:sz w:val="24"/>
          <w:szCs w:val="24"/>
        </w:rPr>
      </w:pPr>
    </w:p>
    <w:p w:rsidR="007979FB" w:rsidRDefault="007979FB" w:rsidP="007979FB">
      <w:pPr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jc w:val="center"/>
        <w:rPr>
          <w:b/>
          <w:color w:val="FF0000"/>
          <w:sz w:val="24"/>
          <w:szCs w:val="24"/>
        </w:rPr>
      </w:pPr>
    </w:p>
    <w:p w:rsidR="007979FB" w:rsidRDefault="007979FB" w:rsidP="007979FB">
      <w:pPr>
        <w:pageBreakBefore/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 1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к постановлению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Администрации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Митякинского сельского поселения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2"/>
          <w:szCs w:val="22"/>
        </w:rPr>
      </w:pPr>
      <w:r>
        <w:rPr>
          <w:sz w:val="22"/>
          <w:szCs w:val="22"/>
        </w:rPr>
        <w:t>от 17.09.2018 № 103</w:t>
      </w:r>
    </w:p>
    <w:p w:rsidR="007979FB" w:rsidRDefault="007979FB" w:rsidP="007979FB">
      <w:pPr>
        <w:pStyle w:val="ConsPlusTitle"/>
        <w:shd w:val="clear" w:color="auto" w:fill="FFFFFF"/>
        <w:jc w:val="center"/>
      </w:pPr>
      <w:r>
        <w:t>ПОРЯДОК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разработки, реализации и оценки эффективности 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муниципальных программ Митякинского сельского поселения</w:t>
      </w:r>
    </w:p>
    <w:p w:rsidR="007979FB" w:rsidRDefault="007979FB" w:rsidP="007979FB">
      <w:pPr>
        <w:pStyle w:val="1"/>
        <w:keepNext w:val="0"/>
        <w:widowControl w:val="0"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1. Общие положения</w:t>
      </w:r>
    </w:p>
    <w:p w:rsidR="007979FB" w:rsidRDefault="007979FB" w:rsidP="007979FB">
      <w:pPr>
        <w:widowControl w:val="0"/>
        <w:shd w:val="clear" w:color="auto" w:fill="FFFFFF"/>
        <w:jc w:val="both"/>
        <w:rPr>
          <w:color w:val="FF0000"/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 Настоящий Порядок определяет правила разработки, реализации </w:t>
      </w:r>
      <w:r>
        <w:rPr>
          <w:sz w:val="24"/>
          <w:szCs w:val="24"/>
        </w:rPr>
        <w:br/>
        <w:t xml:space="preserve">и оценки эффективности муниципальных программ Митякинского сельского поселения, </w:t>
      </w:r>
      <w:r>
        <w:rPr>
          <w:sz w:val="24"/>
          <w:szCs w:val="24"/>
        </w:rPr>
        <w:br/>
        <w:t xml:space="preserve">а также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ходом их реализации.</w:t>
      </w:r>
    </w:p>
    <w:p w:rsidR="007979FB" w:rsidRDefault="007979FB" w:rsidP="007979F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Основные понятия, используемые в настоящем Порядке:</w:t>
      </w:r>
    </w:p>
    <w:p w:rsidR="007979FB" w:rsidRDefault="007979FB" w:rsidP="007979F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Митякинского сельского поселения (далее – муниципальная программа) – документ стратегического планирования, содержащий комплекс </w:t>
      </w:r>
      <w:r>
        <w:rPr>
          <w:rFonts w:ascii="Times New Roman" w:hAnsi="Times New Roman" w:cs="Times New Roman"/>
          <w:spacing w:val="-4"/>
          <w:sz w:val="24"/>
          <w:szCs w:val="24"/>
        </w:rPr>
        <w:t>планируемых мероприятий, взаимоувязанных по задачам, срокам осуществления,</w:t>
      </w:r>
      <w:r>
        <w:rPr>
          <w:rFonts w:ascii="Times New Roman" w:hAnsi="Times New Roman" w:cs="Times New Roman"/>
          <w:sz w:val="24"/>
          <w:szCs w:val="24"/>
        </w:rPr>
        <w:t xml:space="preserve"> исполнителям и ресурсам и обеспечивающих наиболее эффективное достижение целей и решение задач социально-экономического развития Митякинского сельского поселения;</w:t>
      </w:r>
    </w:p>
    <w:p w:rsidR="007979FB" w:rsidRDefault="007979FB" w:rsidP="007979F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подпрограмма муниципальной программы (далее – подпрограмма) – взаимоувязанные по целям, срокам и ресурсам мероприятия, выделенные исходя из масштаба и сложности задач, решаемых в рамках муниципальной программы, содержащие ведомственные целевые программы и основные мероприятия;</w:t>
      </w:r>
    </w:p>
    <w:p w:rsidR="007979FB" w:rsidRDefault="007979FB" w:rsidP="007979F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ведомственная целевая программа – увязанные по ресурсам и срокам осуществления комплексы мероприятий, направленных на решение отдельных задач в рамках полномочий одного структурного подразделения, отраслевого (функционального) органа Администрации Митякинского сельского поселения;</w:t>
      </w:r>
    </w:p>
    <w:p w:rsidR="007979FB" w:rsidRDefault="007979FB" w:rsidP="007979F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 исполнитель муниципальной программы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огран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местного самоуправления Митякинского сельского поселения, определенный Администрацией Митякинского сельского поселения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разработку, реализацию и оценку эффективности государственной программы, обеспечивающий взаимодействие соисполнителей и участников муниципальной программы;</w:t>
      </w:r>
    </w:p>
    <w:p w:rsidR="007979FB" w:rsidRDefault="007979FB" w:rsidP="007979FB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соисполнитель муниципальной программы – </w:t>
      </w:r>
      <w:r>
        <w:rPr>
          <w:rFonts w:ascii="Times New Roman" w:hAnsi="Times New Roman" w:cs="Times New Roman"/>
          <w:sz w:val="24"/>
          <w:szCs w:val="24"/>
        </w:rPr>
        <w:t>орган местного самоуправления Митякинского сельского поселения, являющийся ответственным за разработку, реализацию и оценку эффективности подпрограмм, входящих в состав муниципальной программы;</w:t>
      </w:r>
    </w:p>
    <w:p w:rsidR="007979FB" w:rsidRDefault="007979FB" w:rsidP="007979FB">
      <w:pPr>
        <w:pStyle w:val="ConsPlusNormal"/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участник муниципальной программы –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Митякинского сельского поселения, муниципальное учреждение, участвующие в реализации одного или нескольких основных мероприятий подпрограммы, мероприятий ведомственной целевой программы, входящих в состав муниципальных программ, а также государственный внебюджетный фонд, территориальный государственный </w:t>
      </w:r>
      <w:r>
        <w:rPr>
          <w:rFonts w:ascii="Times New Roman" w:hAnsi="Times New Roman" w:cs="Times New Roman"/>
          <w:spacing w:val="-4"/>
          <w:sz w:val="24"/>
          <w:szCs w:val="24"/>
        </w:rPr>
        <w:t>внебюджетный фонд, иное юридическое лицо, осуществляющие финансирование</w:t>
      </w:r>
      <w:r>
        <w:rPr>
          <w:rFonts w:ascii="Times New Roman" w:hAnsi="Times New Roman" w:cs="Times New Roman"/>
          <w:sz w:val="24"/>
          <w:szCs w:val="24"/>
        </w:rPr>
        <w:t xml:space="preserve"> основных мероприятий подпрограммы, мероприятий ведомственной целевой программы, входящих в состав муниципальных программ, не являющиеся соисполнителями.</w:t>
      </w:r>
    </w:p>
    <w:p w:rsidR="007979FB" w:rsidRDefault="007979FB" w:rsidP="007979FB">
      <w:pPr>
        <w:pStyle w:val="ConsPlusNormal"/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1.3. Муниципальная программа включает в себя подпрограммы,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основные мероприятия и мероприятия ведомственных целевых программ, проводимые ответственным исполнителем, соисполнителями и участниками муниципальной программы, и утверждается постановлением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 Разработка, формирование и реализация ведомственной целевой программы осуществляется в рамках муниципальной программы на основании положений настоящего Порядка. 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1.5. Не допускается внесение в муниципальную программу мероприятий, аналогичных </w:t>
      </w:r>
      <w:proofErr w:type="gramStart"/>
      <w:r>
        <w:rPr>
          <w:sz w:val="24"/>
          <w:szCs w:val="24"/>
        </w:rPr>
        <w:t>предусмотренным</w:t>
      </w:r>
      <w:proofErr w:type="gramEnd"/>
      <w:r>
        <w:rPr>
          <w:sz w:val="24"/>
          <w:szCs w:val="24"/>
        </w:rPr>
        <w:t xml:space="preserve"> в других муниципальных программах.</w:t>
      </w:r>
    </w:p>
    <w:p w:rsidR="007979FB" w:rsidRDefault="007979FB" w:rsidP="007979FB">
      <w:pPr>
        <w:pStyle w:val="1"/>
        <w:keepNext w:val="0"/>
        <w:widowControl w:val="0"/>
        <w:shd w:val="clear" w:color="auto" w:fill="FFFFFF"/>
        <w:spacing w:line="228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2. Требования к содержанию муниципальной программы</w:t>
      </w:r>
    </w:p>
    <w:p w:rsidR="007979FB" w:rsidRDefault="007979FB" w:rsidP="007979FB">
      <w:pPr>
        <w:shd w:val="clear" w:color="auto" w:fill="FFFFFF"/>
        <w:spacing w:line="228" w:lineRule="auto"/>
        <w:rPr>
          <w:color w:val="FF0000"/>
          <w:sz w:val="24"/>
          <w:szCs w:val="24"/>
        </w:rPr>
      </w:pPr>
    </w:p>
    <w:p w:rsidR="007979FB" w:rsidRDefault="007979FB" w:rsidP="007979FB">
      <w:pPr>
        <w:shd w:val="clear" w:color="auto" w:fill="FFFFFF"/>
        <w:suppressAutoHyphens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Формирование муниципальных программ осуществляется исходя </w:t>
      </w:r>
      <w:r>
        <w:rPr>
          <w:sz w:val="24"/>
          <w:szCs w:val="24"/>
        </w:rPr>
        <w:br/>
        <w:t>из целей и задач социально-экономического развития Митякинского сельского поселения, отраженных в документах стратегического планирования Митякинского сельского поселения. </w:t>
      </w:r>
    </w:p>
    <w:p w:rsidR="007979FB" w:rsidRDefault="007979FB" w:rsidP="007979FB">
      <w:pPr>
        <w:shd w:val="clear" w:color="auto" w:fill="FFFFFF"/>
        <w:suppressAutoHyphens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муниципальных программ также учитываются цели, задачи и мероприятия региональных приоритетных проектов (государственных программ Ростовской области), реализуемых в соответствующих сферах.</w:t>
      </w:r>
    </w:p>
    <w:p w:rsidR="007979FB" w:rsidRDefault="007979FB" w:rsidP="007979FB">
      <w:pPr>
        <w:shd w:val="clear" w:color="auto" w:fill="FFFFFF"/>
        <w:suppressAutoHyphens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целей, задач и основных мероприятий, а также характеризующих их целевых показателей (индикаторов) учитываются объемы соответствующих источников финансирования, включая бюджеты бюджетной системы Российской Федерации, внебюджетные источники, а также иные инструменты, влияющие на достижение результатов муниципальной программы.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Значения целевых показателей (индикаторов) муниципальных программ </w:t>
      </w:r>
      <w:r>
        <w:rPr>
          <w:spacing w:val="-4"/>
          <w:sz w:val="24"/>
          <w:szCs w:val="24"/>
        </w:rPr>
        <w:t>должны формироваться с учетом параметров прогноза социально-экономического</w:t>
      </w:r>
      <w:r>
        <w:rPr>
          <w:sz w:val="24"/>
          <w:szCs w:val="24"/>
        </w:rPr>
        <w:t xml:space="preserve"> развития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 Срок реализации муниципальной программы определяется периодом действия стратегии социально-экономического развития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Срок реализации муниципальной программы Митякинского сельского поселения «Формирование современной городской среды на территории Митякинского сельского поселения» определяется Администрацией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 Муниципальная программа содержит: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паспорт муниципальной программы </w:t>
      </w:r>
      <w:r>
        <w:rPr>
          <w:sz w:val="24"/>
          <w:szCs w:val="24"/>
        </w:rPr>
        <w:t>Митякинского сельского поселения</w:t>
      </w:r>
      <w:r>
        <w:rPr>
          <w:spacing w:val="-4"/>
          <w:sz w:val="24"/>
          <w:szCs w:val="24"/>
        </w:rPr>
        <w:t xml:space="preserve"> по форме согласно</w:t>
      </w:r>
      <w:r>
        <w:rPr>
          <w:sz w:val="24"/>
          <w:szCs w:val="24"/>
        </w:rPr>
        <w:t xml:space="preserve"> приложению № 1 к настоящему Порядку;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паспорта подпрограмм по форме аналогично паспорту муниципальной программы, за исключением подразделов «соисполнитель» и «подпрограммы», которые в паспортах подпрограмм отсутствуют;</w:t>
      </w:r>
    </w:p>
    <w:p w:rsidR="007979FB" w:rsidRDefault="007979FB" w:rsidP="007979FB">
      <w:pPr>
        <w:pStyle w:val="ConsPlusNormal"/>
        <w:shd w:val="clear" w:color="auto" w:fill="FFFFFF"/>
        <w:spacing w:line="228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текстовую часть муниципальной программы, содержащую описание приоритетов и целей муниципальной политики в соответствующей сфере, </w:t>
      </w:r>
      <w:r>
        <w:rPr>
          <w:rFonts w:ascii="Times New Roman" w:hAnsi="Times New Roman"/>
          <w:sz w:val="24"/>
          <w:szCs w:val="24"/>
        </w:rPr>
        <w:t xml:space="preserve">общую характеристику участия муниципальных образований </w:t>
      </w:r>
      <w:r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  <w:r>
        <w:rPr>
          <w:rFonts w:ascii="Times New Roman" w:hAnsi="Times New Roman"/>
          <w:sz w:val="24"/>
          <w:szCs w:val="24"/>
        </w:rPr>
        <w:t xml:space="preserve"> в реализации муниципальной программы</w:t>
      </w:r>
      <w:r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перечень основных мероприятий подпрограмм, мероприятий ведомственных</w:t>
      </w:r>
      <w:r>
        <w:rPr>
          <w:sz w:val="24"/>
          <w:szCs w:val="24"/>
        </w:rPr>
        <w:t xml:space="preserve"> целевых программ с указанием сроков их реализации и ожидаемых результатов;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trike/>
          <w:sz w:val="24"/>
          <w:szCs w:val="24"/>
        </w:rPr>
      </w:pPr>
      <w:r>
        <w:rPr>
          <w:sz w:val="24"/>
          <w:szCs w:val="24"/>
        </w:rPr>
        <w:t xml:space="preserve">перечни инвестиционных </w:t>
      </w:r>
      <w:r>
        <w:rPr>
          <w:spacing w:val="-10"/>
          <w:sz w:val="24"/>
          <w:szCs w:val="24"/>
        </w:rPr>
        <w:t>проектов (объекты строительства, реконструкции, капитального ремонта, находящиеся</w:t>
      </w:r>
      <w:r>
        <w:rPr>
          <w:sz w:val="24"/>
          <w:szCs w:val="24"/>
        </w:rPr>
        <w:t xml:space="preserve"> в муниципальной  собственности);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целевых индикаторов и показателей муниципальной программы с расшифровкой плановых значений по годам ее реализации, а также  сведения о взаимосвязи основных мероприятий подпрограмм, мероприятий ведомственных целевых программ и результатов их выполнения с обобщенными целевыми индикаторами муниципальной программы;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информацию по ресурсному обеспечению муниципальной программы за счет средств областного бюджета, безвозмездных поступлений в местный бюджет, средств местных бюджетов и внебюджетных источников (с расшифровкой по подпрограммам, основным мероприятиям подпрограмм, мероприятиям ведомственных целевых программ, главным распорядителям средств местного бюджета, а также по годам реализации муниципальной программы);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обоснование необходимости применения налоговых, тарифных, кредитных </w:t>
      </w:r>
      <w:r>
        <w:rPr>
          <w:sz w:val="24"/>
          <w:szCs w:val="24"/>
        </w:rPr>
        <w:t>и иных инструментов для достижения цели и (или) конечных результатов муниципальной программы с финансовой оценкой по этапам ее реализации (в случае их использования);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объем ассигнований, имеющий документальное подтверждение участников</w:t>
      </w:r>
      <w:r>
        <w:rPr>
          <w:sz w:val="24"/>
          <w:szCs w:val="24"/>
        </w:rPr>
        <w:t xml:space="preserve"> муниципальной программы, обеспечивающих дополнительные источники </w:t>
      </w:r>
      <w:r>
        <w:rPr>
          <w:sz w:val="24"/>
          <w:szCs w:val="24"/>
        </w:rPr>
        <w:lastRenderedPageBreak/>
        <w:t>финансирования (в случае реализации отдельных мероприятий муниципальной программы за счет внебюджетных источников финансирования).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 Целевые индикаторы и показатели муниципальной программы должны количественно характеризовать ход ее реализации, решение основных задач и достижение целей муниципальной программы, а также: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отражать специфику развития конкретной сферы деятельности, проблем и основных задач, на решение которых направлена реализация муниципальной программы;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иметь количественное значение;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непосредственно зависеть от решения основных задач и реализации муниципальной программы;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отвечать иным требованиям.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2.5. В перечень целевых индикаторов и показателей муниципальной программы подлежат включению показатели, значения которых удовлетворяют одному из следующих условий: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определяются на основе данных государственного статистического наблюдения;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рассчитываются по методикам, представляемым ответственным исполнителем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муниципальных</w:t>
      </w:r>
      <w:proofErr w:type="gramEnd"/>
      <w:r>
        <w:rPr>
          <w:sz w:val="24"/>
          <w:szCs w:val="24"/>
        </w:rPr>
        <w:t xml:space="preserve"> программы на этапе согласования одновременно с проектом муниципальной программы;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установлены</w:t>
      </w:r>
      <w:proofErr w:type="gramEnd"/>
      <w:r>
        <w:rPr>
          <w:sz w:val="24"/>
          <w:szCs w:val="24"/>
        </w:rPr>
        <w:t xml:space="preserve"> действующим законодательством.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2.6. В случае</w:t>
      </w:r>
      <w:proofErr w:type="gramStart"/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если муниципальная программа направлена на достижение целей, относящихся к вопросам местного значения, она также содержит: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обоснование состава и значений целевых показателей и индикаторов муниципальной программы, характеризующих достижение конечных результатов по этапам ее реализации по муниципальным образованиям Митякинского сельского поселения;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обоснование мер по координации деятельности органов местного самоуправления Митякинского сельского поселения для достижения целей и конечных результатов муниципальной </w:t>
      </w:r>
      <w:proofErr w:type="gramStart"/>
      <w:r>
        <w:rPr>
          <w:sz w:val="24"/>
          <w:szCs w:val="24"/>
        </w:rPr>
        <w:t>программы</w:t>
      </w:r>
      <w:proofErr w:type="gramEnd"/>
      <w:r>
        <w:rPr>
          <w:sz w:val="24"/>
          <w:szCs w:val="24"/>
        </w:rPr>
        <w:t xml:space="preserve"> в том числе путем реализации соответствующих муниципальных программ сельских поселений;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объем расходов бюджета</w:t>
      </w:r>
      <w:r>
        <w:rPr>
          <w:sz w:val="24"/>
          <w:szCs w:val="24"/>
        </w:rPr>
        <w:t xml:space="preserve"> Митякинского сельского поселения Тарасовского района на реализацию соответствующих муниципальных программ сельских поселений с оценкой его влияния на достижение целей и конечных результатов муниципальной программы при условии наличия подтверждения муниципальным нормативным правовым актом сельского поселения об утверждении соответствующих мероприятий муниципальной программы сельского поселения.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 Перечни инвестиционных проектов (объекты строительства, реконструкции, капитального ремонта, находящиеся в муниципальной собственности) на срок реализации муниципальной программы формируются при условии наличия  </w:t>
      </w:r>
      <w:r>
        <w:rPr>
          <w:spacing w:val="-6"/>
          <w:sz w:val="24"/>
          <w:szCs w:val="24"/>
        </w:rPr>
        <w:t>проектной (сметной) документации и положительного заключения государственной</w:t>
      </w:r>
      <w:r>
        <w:rPr>
          <w:sz w:val="24"/>
          <w:szCs w:val="24"/>
        </w:rPr>
        <w:t xml:space="preserve"> (негосударственной) экспертизы или при наличии в муниципальной программе ассигнований на разработку проектной (сметной) документации.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pacing w:val="-4"/>
          <w:sz w:val="24"/>
          <w:szCs w:val="24"/>
        </w:rPr>
      </w:pPr>
      <w:r>
        <w:rPr>
          <w:spacing w:val="-6"/>
          <w:sz w:val="24"/>
          <w:szCs w:val="24"/>
        </w:rPr>
        <w:t>Перечни инвестиционных проектов (объекты строительства, реконструкции,</w:t>
      </w:r>
      <w:r>
        <w:rPr>
          <w:sz w:val="24"/>
          <w:szCs w:val="24"/>
        </w:rPr>
        <w:t xml:space="preserve"> капитального ремонта, находящиеся в муниципальной собственности) на очередной год формируются при условии наличия проектной (сметной) документации </w:t>
      </w:r>
      <w:r>
        <w:rPr>
          <w:spacing w:val="-4"/>
          <w:sz w:val="24"/>
          <w:szCs w:val="24"/>
        </w:rPr>
        <w:t>и положительного заключения государственной (негосударственной) экспертизы.</w:t>
      </w:r>
    </w:p>
    <w:p w:rsidR="007979FB" w:rsidRDefault="007979FB" w:rsidP="007979FB">
      <w:pPr>
        <w:pStyle w:val="1"/>
        <w:keepNext w:val="0"/>
        <w:widowControl w:val="0"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3. Основание и этапы разработки муниципальной программы</w:t>
      </w:r>
    </w:p>
    <w:p w:rsidR="007979FB" w:rsidRDefault="007979FB" w:rsidP="007979FB">
      <w:pPr>
        <w:widowControl w:val="0"/>
        <w:shd w:val="clear" w:color="auto" w:fill="FFFFFF"/>
        <w:rPr>
          <w:color w:val="FF0000"/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 Разработка муниципальных программ осуществляется на основании </w:t>
      </w:r>
      <w:r>
        <w:rPr>
          <w:spacing w:val="-4"/>
          <w:sz w:val="24"/>
          <w:szCs w:val="24"/>
        </w:rPr>
        <w:t xml:space="preserve">перечня муниципальных программ, утверждаемого постановлением Администрации </w:t>
      </w:r>
      <w:r>
        <w:rPr>
          <w:sz w:val="24"/>
          <w:szCs w:val="24"/>
        </w:rPr>
        <w:t>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Перечень муниципальных программ формируется в соответствии </w:t>
      </w:r>
      <w:r>
        <w:rPr>
          <w:sz w:val="24"/>
          <w:szCs w:val="24"/>
        </w:rPr>
        <w:br/>
        <w:t xml:space="preserve">с приоритетами социально-экономической политики, определенными стратегией </w:t>
      </w:r>
      <w:r>
        <w:rPr>
          <w:sz w:val="24"/>
          <w:szCs w:val="24"/>
        </w:rPr>
        <w:lastRenderedPageBreak/>
        <w:t>социально-экономического развития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Перечень муниципальных программ содержит: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наименования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программ;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наименования ответственных исполнителей муниципальных программ;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реализации муниципальных программ.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 Внесение изменений в перечень муниципальных программ осуществляется ответственным исполнителем муниципальных программ в месячный срок со дня принятия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Администрацией Митякинского сельского поселения решения о целесообразности разработки муниципальной программы по результатам рассмотрения информации об оценке планируемой эффективности муниципальной программы, но не позднее 1 сентября текущего финансового года.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 Оценка планируемой эффективности муниципальной программы проводится ответственным исполнителем в целях определения планируемого вклада результатов муниципальной программы в социально-экономическое развитие Митякинского сельского поселения. 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 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индикаторов и показателей муниципальной программы, а также основных мероприятий подпрограмм, мероприятий ведомственных целевых программ в установленные сроки. 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качестве основных критериев планируемой эффективности реализации муниципальной</w:t>
      </w:r>
      <w:r>
        <w:rPr>
          <w:spacing w:val="-4"/>
          <w:sz w:val="24"/>
          <w:szCs w:val="24"/>
        </w:rPr>
        <w:t xml:space="preserve"> программы</w:t>
      </w:r>
      <w:r>
        <w:rPr>
          <w:sz w:val="24"/>
          <w:szCs w:val="24"/>
        </w:rPr>
        <w:t xml:space="preserve"> применяются: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критерии экономической эффективности, учитывающие оценку вклада муниципальной программы в экономическое развитие Митякинского сельского поселения в целом, оценку влияния ожидаемых результатов муниципальной программы на различные сферы экономики Митякинского сельского поселения. Оценки могут включать как прямые (непосредственные) эффекты от реализации муниципальной программы, так и косвенные (внешние) эффекты, возникающие в сопряженных секторах экономики Митякинского сельского поселения;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оценке;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критерии бюджетной эффективности, учитывающие необходимость достижения заданных результатов с использованием наименьшего объема </w:t>
      </w:r>
      <w:r>
        <w:rPr>
          <w:spacing w:val="-4"/>
          <w:sz w:val="24"/>
          <w:szCs w:val="24"/>
        </w:rPr>
        <w:t xml:space="preserve">средств или достижения наилучшего результата с использованием </w:t>
      </w:r>
      <w:r>
        <w:rPr>
          <w:sz w:val="24"/>
          <w:szCs w:val="24"/>
        </w:rPr>
        <w:t>объема средств,</w:t>
      </w:r>
      <w:r>
        <w:rPr>
          <w:spacing w:val="-4"/>
          <w:sz w:val="24"/>
          <w:szCs w:val="24"/>
        </w:rPr>
        <w:t xml:space="preserve"> определенного</w:t>
      </w:r>
      <w:r>
        <w:rPr>
          <w:sz w:val="24"/>
          <w:szCs w:val="24"/>
        </w:rPr>
        <w:t xml:space="preserve"> муниципальной программой.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3.6. Разработка проекта муниципальной программы производится ответственным исполнителем совместно с соисполнителями и участниками.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 Проект постановления Администрации Митякинского сельского поселения об </w:t>
      </w:r>
      <w:r>
        <w:rPr>
          <w:spacing w:val="-4"/>
          <w:sz w:val="24"/>
          <w:szCs w:val="24"/>
        </w:rPr>
        <w:t>утверждении муниципальной программы подлежит обязательному согласованию</w:t>
      </w:r>
      <w:r>
        <w:rPr>
          <w:sz w:val="24"/>
          <w:szCs w:val="24"/>
        </w:rPr>
        <w:t xml:space="preserve"> с сектором экономики и финансов Администрации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spacing w:line="228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Проект постановления Администрации Митякинского сельского поселения об утверждении муниципальной программы, согласованный ответственным исполнителем, соисполнителями и участниками государственной программы, направляется в сектор экономики и финансов Администрации Митякинского сельского поселения в порядке, установленном Регламентом Администрации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3.8. </w:t>
      </w:r>
      <w:proofErr w:type="gramStart"/>
      <w:r>
        <w:rPr>
          <w:sz w:val="24"/>
          <w:szCs w:val="24"/>
        </w:rPr>
        <w:t>Ответственный исполнитель муниципальной программы на этапе согласования проекта постановления Администрации Митякинского сельского поселения об утверждении муниципальной программы или внесении изменений в действующую муниципальную программу по каждому инвестиционному проекту (объекту строительства, реконструкции, капитального ремонта, находящемуся в муниципальной собственности), включаемому в муниципальную программу, представляет в сектор экономики и финансов Администрации Митякинского сельского поселения:</w:t>
      </w:r>
      <w:proofErr w:type="gramEnd"/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копию положительного заключения государственной (негосударственной) </w:t>
      </w:r>
      <w:r>
        <w:rPr>
          <w:sz w:val="24"/>
          <w:szCs w:val="24"/>
          <w:lang w:eastAsia="en-US"/>
        </w:rPr>
        <w:lastRenderedPageBreak/>
        <w:t>экспертизы проектной документации (в случае, если проектная документация подлежит экспертизе)</w:t>
      </w:r>
      <w:r>
        <w:rPr>
          <w:sz w:val="24"/>
          <w:szCs w:val="24"/>
        </w:rPr>
        <w:t>;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заключения о достоверности определения сметной стоимости объекта капитального строительства, реконструкции и капитального ремонта, находящегося в муниципальной собственности.</w:t>
      </w:r>
    </w:p>
    <w:p w:rsidR="007979FB" w:rsidRDefault="007979FB" w:rsidP="007979FB">
      <w:pPr>
        <w:pStyle w:val="1"/>
        <w:keepNext w:val="0"/>
        <w:widowControl w:val="0"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4. Финансовое обеспечение реализации муниципальных программ</w:t>
      </w:r>
    </w:p>
    <w:p w:rsidR="007979FB" w:rsidRDefault="007979FB" w:rsidP="007979FB">
      <w:pPr>
        <w:widowControl w:val="0"/>
        <w:shd w:val="clear" w:color="auto" w:fill="FFFFFF"/>
        <w:jc w:val="both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 Финансовое обеспечение реализации муниципальных программ осуществляется за счет средств местного бюджета. Кроме того, финансовое обеспечение реализации муниципальных программ может осуществляться </w:t>
      </w:r>
      <w:r>
        <w:rPr>
          <w:sz w:val="24"/>
          <w:szCs w:val="24"/>
        </w:rPr>
        <w:br/>
        <w:t xml:space="preserve">за счет средств федерального бюджета, областного бюджета и внебюджетных источников. 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Объем бюджетных ассигнований на финансовое обеспечение реализации муниципальной программы утверждается решением Собрания депутатов Митякинского сельского поселения о бюджете Митякинского сельского поселения Тарасовского района на очередной финансовый год и плановый период по соответствующей каждой муниципальной программе целевой статье расходов местного бюджета в соответствии с утвердившим муниципальную программу нормативным правовым актом Администрации Митякинского сельского поселения. </w:t>
      </w:r>
      <w:proofErr w:type="gramEnd"/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4.2. Муниципальные</w:t>
      </w:r>
      <w:r>
        <w:rPr>
          <w:sz w:val="24"/>
          <w:szCs w:val="24"/>
        </w:rPr>
        <w:t xml:space="preserve"> программы, предлагаемые к реализации начиная с очередного финансового года, а также изменения в ранее утвержденные муниципальные программы в части финансового обеспечения реализации основных мероприятий муниципальных программ за счет средств местного бюджета на очередной финансовый </w:t>
      </w:r>
      <w:proofErr w:type="gramStart"/>
      <w:r>
        <w:rPr>
          <w:sz w:val="24"/>
          <w:szCs w:val="24"/>
        </w:rPr>
        <w:t>год</w:t>
      </w:r>
      <w:proofErr w:type="gramEnd"/>
      <w:r>
        <w:rPr>
          <w:sz w:val="24"/>
          <w:szCs w:val="24"/>
        </w:rPr>
        <w:t xml:space="preserve"> и плановый период подлежат утверждению Администрацией Митякинского сельского поселения не позднее 10 декабря текущего года.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 Муниципальные программы подлежат приведению в соответствие </w:t>
      </w:r>
      <w:r>
        <w:rPr>
          <w:sz w:val="24"/>
          <w:szCs w:val="24"/>
        </w:rPr>
        <w:br/>
        <w:t>с решением Собрания депутатов Митякинского сельского поселения о бюджете Митякинского сельского поселения Тарасовского района на очередной финансовый год и на плановый период в сроки, установленные Бюджетным кодексом Российской Федерации.</w:t>
      </w:r>
    </w:p>
    <w:p w:rsidR="007979FB" w:rsidRDefault="007979FB" w:rsidP="007979FB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4.4. </w:t>
      </w:r>
      <w:proofErr w:type="gramStart"/>
      <w:r>
        <w:rPr>
          <w:sz w:val="24"/>
          <w:szCs w:val="24"/>
        </w:rPr>
        <w:t>Ответственные исполнители муниципальных программ в месячный срок со дня вступления в силу решения Собрания депутатов Митякинского сельского поселения о внесении изменений в решение Собрания депутатов Митякинского сельского поселения о бюджете Митякинского сельского поселения Тарасовского района  на текущий финансовый год и на плановый период подготавливают в соответствии с Регламентом Администрации Митякинского сельского поселения проекты постановлений Администрации Митякинского сельского поселения о внесении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соответствующих изменений в муниципальные программы, при этом муниципальные  программы должны быть приведены в соответствие с решением Собрания депутатов Митякинского сельского поселения о внесении изменений в решение Собрания депутатов Митякинского сельского поселения о бюджете Митякинского сельского поселения Тарасовского района на текущий финансовый год и на плановый период не позднее 31 декабря текущего года.</w:t>
      </w:r>
      <w:proofErr w:type="gramEnd"/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4.5. Средства местных бюджетов, предусмотренные на софинансирование расходов по объектам и направлениям за счет субсидий областного бюджета, отражаются в муниципальных программах в объеме не ниже установленного Правительством Ростовской области уровня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>.</w:t>
      </w:r>
    </w:p>
    <w:p w:rsidR="007979FB" w:rsidRDefault="007979FB" w:rsidP="007979FB">
      <w:pPr>
        <w:pStyle w:val="1"/>
        <w:keepNext w:val="0"/>
        <w:widowControl w:val="0"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5. Управление и контроль реализации муниципальной программы</w:t>
      </w:r>
    </w:p>
    <w:p w:rsidR="007979FB" w:rsidRDefault="007979FB" w:rsidP="007979FB">
      <w:pPr>
        <w:widowControl w:val="0"/>
        <w:shd w:val="clear" w:color="auto" w:fill="FFFFFF"/>
        <w:jc w:val="both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Руководитель органа Администрации Митякинского сельского поселения (дале</w:t>
      </w:r>
      <w:proofErr w:type="gramStart"/>
      <w:r>
        <w:rPr>
          <w:sz w:val="24"/>
          <w:szCs w:val="24"/>
        </w:rPr>
        <w:t>е-</w:t>
      </w:r>
      <w:proofErr w:type="gramEnd"/>
      <w:r>
        <w:rPr>
          <w:sz w:val="24"/>
          <w:szCs w:val="24"/>
        </w:rPr>
        <w:t xml:space="preserve"> ответственный исполнитель), определенного ответственным исполнителем муниципальной программы, несет персональную ответственность за текущее управление </w:t>
      </w:r>
      <w:r>
        <w:rPr>
          <w:sz w:val="24"/>
          <w:szCs w:val="24"/>
        </w:rPr>
        <w:lastRenderedPageBreak/>
        <w:t>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</w:p>
    <w:p w:rsidR="007979FB" w:rsidRDefault="007979FB" w:rsidP="007979F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 вправе устанавливать формы и методы управления реализацией муниципальной программы нормативным правовым актом Администрации Митякинского сельского поселения. 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Руководитель органа, </w:t>
      </w:r>
      <w:r>
        <w:rPr>
          <w:spacing w:val="-4"/>
          <w:sz w:val="24"/>
          <w:szCs w:val="24"/>
        </w:rPr>
        <w:t>определенного соисполнителем муниципальной программы, несет персональную</w:t>
      </w:r>
      <w:r>
        <w:rPr>
          <w:sz w:val="24"/>
          <w:szCs w:val="24"/>
        </w:rPr>
        <w:t xml:space="preserve">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муниципального учреждения Митякинского сельского поселения, определенный участником муниципальной</w:t>
      </w:r>
      <w:r>
        <w:rPr>
          <w:spacing w:val="-4"/>
          <w:sz w:val="24"/>
          <w:szCs w:val="24"/>
        </w:rPr>
        <w:t xml:space="preserve"> программы, несет персональную ответственность за реализацию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  <w:shd w:val="clear" w:color="auto" w:fill="FFFFFF"/>
        </w:rPr>
        <w:t>основного</w:t>
      </w:r>
      <w:r>
        <w:rPr>
          <w:sz w:val="24"/>
          <w:szCs w:val="24"/>
        </w:rPr>
        <w:t xml:space="preserve"> мероприятия подпрограммы, мероприятия ведомственной целевой программы и использование выделяемых на их выполнение финансовых средств.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5.2. Ответственный исполнитель муниципальной программы выносит проект новой муниципальной программы на общественное обсуждение с учетом требований законодательства Российской Федерации. 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8"/>
        <w:jc w:val="both"/>
        <w:rPr>
          <w:rFonts w:eastAsia="Calibri"/>
          <w:sz w:val="24"/>
          <w:szCs w:val="24"/>
          <w:lang w:eastAsia="en-US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Проект новой муниципальной программы подлежит одновременному размещению на официальном сайте ответственного исполнителя (при наличии), а также на официальном сайте Администрации </w:t>
      </w:r>
      <w:r>
        <w:rPr>
          <w:sz w:val="24"/>
          <w:szCs w:val="24"/>
        </w:rPr>
        <w:t>Митякинского сельского поселения</w:t>
      </w:r>
      <w:r>
        <w:rPr>
          <w:rFonts w:eastAsia="Calibri"/>
          <w:sz w:val="24"/>
          <w:szCs w:val="24"/>
          <w:lang w:eastAsia="en-US"/>
        </w:rPr>
        <w:t xml:space="preserve"> информационно-телекоммуникационной сети «Интернет» с указанием: ответственного исполнителя, наименования проекта новой муниципальной программы, проекта новой муниципальной программы, даты начала и завершения общественного обсуждения, срок которого составляет не менее 10 календарных дней с даты размещения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проекта новой муниципальной программы</w:t>
      </w:r>
      <w:proofErr w:type="gramEnd"/>
      <w:r>
        <w:rPr>
          <w:rFonts w:eastAsia="Calibri"/>
          <w:sz w:val="24"/>
          <w:szCs w:val="24"/>
          <w:lang w:eastAsia="en-US"/>
        </w:rPr>
        <w:t xml:space="preserve"> на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официальном сайте</w:t>
      </w:r>
      <w:r>
        <w:rPr>
          <w:sz w:val="24"/>
          <w:szCs w:val="24"/>
        </w:rPr>
        <w:t xml:space="preserve"> ответственного исполнителя (при наличии) и</w:t>
      </w:r>
      <w:r>
        <w:rPr>
          <w:rFonts w:eastAsia="Calibri"/>
          <w:sz w:val="24"/>
          <w:szCs w:val="24"/>
          <w:lang w:eastAsia="en-US"/>
        </w:rPr>
        <w:t xml:space="preserve"> на официальном сайте Администрации </w:t>
      </w:r>
      <w:r>
        <w:rPr>
          <w:sz w:val="24"/>
          <w:szCs w:val="24"/>
        </w:rPr>
        <w:t>Митякинского сельского поселения</w:t>
      </w:r>
      <w:r>
        <w:rPr>
          <w:rFonts w:eastAsia="Calibri"/>
          <w:sz w:val="24"/>
          <w:szCs w:val="24"/>
          <w:lang w:eastAsia="en-US"/>
        </w:rPr>
        <w:t xml:space="preserve"> в информационно-телекоммуникационной сети «Интернет», порядка направления предложений (замечаний). </w:t>
      </w:r>
      <w:proofErr w:type="gramStart"/>
      <w:r>
        <w:rPr>
          <w:rFonts w:eastAsia="Calibri"/>
          <w:sz w:val="24"/>
          <w:szCs w:val="24"/>
          <w:lang w:eastAsia="en-US"/>
        </w:rPr>
        <w:t>Предложения (замечания), поступившие в ходе общественного обсуждения, носят рекомендательный характер и подлежат обязательному рассмотрению ответственным исполнителем муниципальной программы, который дорабатывает проект новой муниципальной программы с учетом полученных замечаний и предложений,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eastAsia="en-US"/>
        </w:rPr>
        <w:t>поступивших в ходе общественного обсуждения, не противоречащих законодательству.</w:t>
      </w:r>
      <w:proofErr w:type="gramEnd"/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5.3. Реализация муниципальной программы осуществляется в соответствии</w:t>
      </w:r>
      <w:r>
        <w:rPr>
          <w:sz w:val="24"/>
          <w:szCs w:val="24"/>
        </w:rPr>
        <w:t xml:space="preserve"> с планом реализации муниципальной программы (далее – план реализации), разрабатываемым на очередной финансовый год и содержащим перечень значимых контрольных событий муниципальной программы с указанием их сроков и ожидаемых результатов.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реализации составляется ответственным исполнителем совместно с соисполнителями и участниками муниципальной программы при разработке муниципальной программы.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наличия в муниципальной программе перечня инвестиционных проектов строительства, реконструкции, капитального ремонта, находящихся в муниципальной собственности, план реализации в обязательном порядке должен содержать контрольные события по объектам строительства, реконструкции, капитального ремонта, находящимся в муниципальной собственности.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реализации утверждается правовым актом Администрации Митякинского сельского поселения – ответственного исполнителя муниципальной программы не позднее 10 рабочих дней со дня утверждения постановлением Администрации Митякинского сельского поселения муниципальной программы и далее ежегодно, не позднее 30 декабря текущего финансового года.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В случае принятия решения ответственным исполнителем муниципальной</w:t>
      </w:r>
      <w:r>
        <w:rPr>
          <w:sz w:val="24"/>
          <w:szCs w:val="24"/>
        </w:rPr>
        <w:t xml:space="preserve"> программы по согласованию с соисполнителями и участниками муниципальной программы о </w:t>
      </w:r>
      <w:r>
        <w:rPr>
          <w:sz w:val="24"/>
          <w:szCs w:val="24"/>
        </w:rPr>
        <w:lastRenderedPageBreak/>
        <w:t>внесении изменений в план реализации, не влияющих на параметры муниципальной программы, изменения в план вносятся и утверждаются не позднее 5 рабочих дней со дня принятия решения.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 xml:space="preserve">Правовой акт об утверждении или внесении изменений в план реализации муниципальной программы Митякинского сельского поселения, ответственным исполнителем которой является Администрация Митякинского сельского поселения, подготавливается </w:t>
      </w:r>
      <w:r>
        <w:rPr>
          <w:spacing w:val="-6"/>
          <w:sz w:val="24"/>
          <w:szCs w:val="24"/>
        </w:rPr>
        <w:t xml:space="preserve">в порядке и сроки, установленные Регламентом Администрации </w:t>
      </w:r>
      <w:r>
        <w:rPr>
          <w:sz w:val="24"/>
          <w:szCs w:val="24"/>
        </w:rPr>
        <w:t>Митякинского сельского поселения</w:t>
      </w:r>
      <w:r>
        <w:rPr>
          <w:spacing w:val="-6"/>
          <w:sz w:val="24"/>
          <w:szCs w:val="24"/>
        </w:rPr>
        <w:t>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План реализации после его утверждения, внесения изменений не позднее 10 рабочих дней подлежит размещению ответственным исполнителем муниципальной программы на официальном сайте Администрации Митякинского сельского поселения в информационно-телекоммуникационной сети «Интернет».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муниципальных программ осуществляется Администрацией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 В целях обеспечения оперативного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реализацией муниципальных программ ответственный исполнитель соответствующей муниципальной программы по итогам полугодия, 9 месяцев направляет на согласование в сектор экономики и финансов  Администрации Митякинского сельского поселения отчет об исполнении плана реализации  в срок до 10-го числа второго месяца, следующего за отчетным периодом.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 об исполнении плана реализации муниципальной программы рассматривается сектором экономики и финансов Администрации Митякинского сельского поселения в срок, не превышающий трех рабочих дней </w:t>
      </w:r>
      <w:proofErr w:type="gramStart"/>
      <w:r>
        <w:rPr>
          <w:sz w:val="24"/>
          <w:szCs w:val="24"/>
        </w:rPr>
        <w:t>с даты поступления</w:t>
      </w:r>
      <w:proofErr w:type="gramEnd"/>
      <w:r>
        <w:rPr>
          <w:sz w:val="24"/>
          <w:szCs w:val="24"/>
        </w:rPr>
        <w:t>.</w:t>
      </w:r>
    </w:p>
    <w:p w:rsidR="007979FB" w:rsidRDefault="007979FB" w:rsidP="007979F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Отчет об исполнении плана реализации </w:t>
      </w:r>
      <w:r>
        <w:rPr>
          <w:sz w:val="24"/>
          <w:szCs w:val="24"/>
        </w:rPr>
        <w:t xml:space="preserve">по итогам полугодия и 9 месяцев </w:t>
      </w:r>
      <w:r>
        <w:rPr>
          <w:rFonts w:eastAsia="Calibri"/>
          <w:sz w:val="24"/>
          <w:szCs w:val="24"/>
          <w:lang w:eastAsia="en-US"/>
        </w:rPr>
        <w:t xml:space="preserve">после согласования с сектором экономики и финансов Администрации </w:t>
      </w:r>
      <w:r>
        <w:rPr>
          <w:sz w:val="24"/>
          <w:szCs w:val="24"/>
        </w:rPr>
        <w:t xml:space="preserve">Митякинского сельского поселения </w:t>
      </w:r>
      <w:r>
        <w:rPr>
          <w:rFonts w:eastAsia="Calibri"/>
          <w:sz w:val="24"/>
          <w:szCs w:val="24"/>
          <w:lang w:eastAsia="en-US"/>
        </w:rPr>
        <w:t xml:space="preserve">подлежит размещению ответственным исполнителем муниципальной программы в течение 10 рабочих дней на официальном сайте Администрации </w:t>
      </w:r>
      <w:r>
        <w:rPr>
          <w:sz w:val="24"/>
          <w:szCs w:val="24"/>
        </w:rPr>
        <w:t xml:space="preserve">Митякинского сельского поселения </w:t>
      </w:r>
      <w:r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«Интернет».</w:t>
      </w:r>
    </w:p>
    <w:p w:rsidR="007979FB" w:rsidRDefault="007979FB" w:rsidP="007979F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Отчет об исполнении плана реализации за год рассматривается сектором экономики и финансов Администрации Митякинского сельского поселения в составе проекта постановления Администрации Митякинского сельского поселения об утверждении отчета о реализации муниципальной программы за год.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5.6. Ответственный исполнитель муниципальной программы подготавливает,</w:t>
      </w:r>
      <w:r>
        <w:rPr>
          <w:sz w:val="24"/>
          <w:szCs w:val="24"/>
        </w:rPr>
        <w:t xml:space="preserve"> согласовывает и вносит на рассмотрение Администрации Митякинского сельского поселения проект постановления Администрации Митякинского сельского поселения об утверждении отчета о реализации муниципальной программы за год (далее – годовой отчет) до 20 марта года, следующего за </w:t>
      </w:r>
      <w:proofErr w:type="gramStart"/>
      <w:r>
        <w:rPr>
          <w:sz w:val="24"/>
          <w:szCs w:val="24"/>
        </w:rPr>
        <w:t>отчетным</w:t>
      </w:r>
      <w:proofErr w:type="gramEnd"/>
      <w:r>
        <w:rPr>
          <w:sz w:val="24"/>
          <w:szCs w:val="24"/>
        </w:rPr>
        <w:t xml:space="preserve">. 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5.7. </w:t>
      </w:r>
      <w:r>
        <w:rPr>
          <w:rFonts w:eastAsia="Calibri"/>
          <w:sz w:val="24"/>
          <w:szCs w:val="24"/>
          <w:lang w:eastAsia="en-US"/>
        </w:rPr>
        <w:t>Годовой отчет содержит: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конкретные результаты, достигнутые за отчетный период;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pacing w:val="-4"/>
          <w:sz w:val="24"/>
          <w:szCs w:val="24"/>
          <w:lang w:eastAsia="en-US"/>
        </w:rPr>
        <w:t>перечень основных мероприятий подпрограмм, мероприятий ведомственных</w:t>
      </w:r>
      <w:r>
        <w:rPr>
          <w:rFonts w:eastAsia="Calibri"/>
          <w:sz w:val="24"/>
          <w:szCs w:val="24"/>
          <w:lang w:eastAsia="en-US"/>
        </w:rPr>
        <w:t xml:space="preserve"> целевых программ, выполненных и не выполненных (с указанием причин) в установленные сроки;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перечень контрольных событий, выполненных и не выполненных </w:t>
      </w:r>
      <w:r>
        <w:rPr>
          <w:rFonts w:eastAsia="Calibri"/>
          <w:sz w:val="24"/>
          <w:szCs w:val="24"/>
          <w:lang w:eastAsia="en-US"/>
        </w:rPr>
        <w:br/>
        <w:t>(с указанием причин) в установленные сроки согласно плану реализации;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pacing w:val="-6"/>
          <w:sz w:val="24"/>
          <w:szCs w:val="24"/>
          <w:lang w:eastAsia="en-US"/>
        </w:rPr>
      </w:pPr>
      <w:r>
        <w:rPr>
          <w:rFonts w:eastAsia="Calibri"/>
          <w:spacing w:val="-6"/>
          <w:sz w:val="24"/>
          <w:szCs w:val="24"/>
          <w:lang w:eastAsia="en-US"/>
        </w:rPr>
        <w:t>анализ факторов, повлиявших на ход реализации муниципальной программы;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сведения об использовании бюджетных ассигнований и внебюджетных средств на реализацию муниципальной программы;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pacing w:val="-6"/>
          <w:sz w:val="24"/>
          <w:szCs w:val="24"/>
          <w:lang w:eastAsia="en-US"/>
        </w:rPr>
        <w:t>сведения о достижении значений показателей (индикаторов) муниципальной</w:t>
      </w:r>
      <w:r>
        <w:rPr>
          <w:rFonts w:eastAsia="Calibri"/>
          <w:sz w:val="24"/>
          <w:szCs w:val="24"/>
          <w:lang w:eastAsia="en-US"/>
        </w:rPr>
        <w:t xml:space="preserve"> программы, </w:t>
      </w:r>
      <w:r>
        <w:rPr>
          <w:sz w:val="24"/>
          <w:szCs w:val="24"/>
        </w:rPr>
        <w:t>подпрограмм муниципальной программы</w:t>
      </w:r>
      <w:r>
        <w:rPr>
          <w:rFonts w:eastAsia="Calibri"/>
          <w:sz w:val="24"/>
          <w:szCs w:val="24"/>
          <w:lang w:eastAsia="en-US"/>
        </w:rPr>
        <w:t xml:space="preserve">; 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pacing w:val="-6"/>
          <w:sz w:val="24"/>
          <w:szCs w:val="24"/>
        </w:rPr>
        <w:t>сведения о достижении значений показателей (индикаторов) муниципальной</w:t>
      </w:r>
      <w:r>
        <w:rPr>
          <w:sz w:val="24"/>
          <w:szCs w:val="24"/>
        </w:rPr>
        <w:t xml:space="preserve"> программы, подпрограмм муниципальной программы по муниципальным образованиям Тарасовского района;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информацию о результатах оценки эффективности муниципальной программы;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44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предложения по дальнейшей реализации муниципальной программы</w:t>
      </w:r>
      <w:r>
        <w:rPr>
          <w:rFonts w:eastAsia="Calibri"/>
          <w:sz w:val="24"/>
          <w:szCs w:val="24"/>
          <w:lang w:eastAsia="en-US"/>
        </w:rPr>
        <w:br/>
        <w:t>(в том числе по оптимизации бюджетных расходов на реализацию основных мероприятий подпрограмм, мероприятий ведомственных целевых программ и корректировке целевых индикаторов и показателей муниципальной программы на текущий финансовый год и плановый период);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иную информацию.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 Оценка эффективности реализации муниципальной программы проводится ответственным исполнителем в составе годового отчета в соответствии с приложением № 2 к настоящему Порядку. 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 По результатам оценки эффективности муниципальной программы Администрацией Митякинского сельского поселения может быть принято решение о необходимости прекращения или об изменении, начиная с очередного </w:t>
      </w:r>
      <w:r>
        <w:rPr>
          <w:spacing w:val="-4"/>
          <w:sz w:val="24"/>
          <w:szCs w:val="24"/>
        </w:rPr>
        <w:t>финансового года, ранее утвержденной муниципальной  программы, в том числе</w:t>
      </w:r>
      <w:r>
        <w:rPr>
          <w:sz w:val="24"/>
          <w:szCs w:val="24"/>
        </w:rPr>
        <w:t xml:space="preserve"> необходимости изменения объема бюджетных ассигнований на финансовое обеспечение реализации муниципальной программы.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5.10. </w:t>
      </w:r>
      <w:proofErr w:type="gramStart"/>
      <w:r>
        <w:rPr>
          <w:sz w:val="24"/>
          <w:szCs w:val="24"/>
        </w:rPr>
        <w:t xml:space="preserve">В случае принятия Администрацией Митякинского сельского поселения решения о необходимости прекращения или об изменении, начиная с очередного </w:t>
      </w:r>
      <w:r>
        <w:rPr>
          <w:spacing w:val="-4"/>
          <w:sz w:val="24"/>
          <w:szCs w:val="24"/>
        </w:rPr>
        <w:t>финансового года, ранее утвержденной муниципальной программы, в том числе</w:t>
      </w:r>
      <w:r>
        <w:rPr>
          <w:sz w:val="24"/>
          <w:szCs w:val="24"/>
        </w:rPr>
        <w:t xml:space="preserve"> необходимости изменения объема бюджетных ассигнований на финансовое </w:t>
      </w:r>
      <w:r>
        <w:rPr>
          <w:spacing w:val="-6"/>
          <w:sz w:val="24"/>
          <w:szCs w:val="24"/>
        </w:rPr>
        <w:t>обеспечение реализации муниципальной программы, ответственный исполнитель</w:t>
      </w:r>
      <w:r>
        <w:rPr>
          <w:sz w:val="24"/>
          <w:szCs w:val="24"/>
        </w:rPr>
        <w:t xml:space="preserve"> муниципальной программы в месячный срок выносит соответствующий проект постановления Администрации Митякинского сельского поселения в порядке, установленном Регламентом Администрации Митякинского сельского поселения</w:t>
      </w:r>
      <w:proofErr w:type="gramEnd"/>
      <w:r>
        <w:rPr>
          <w:sz w:val="24"/>
          <w:szCs w:val="24"/>
        </w:rPr>
        <w:t>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5.11. Годовой отчет после принятия Администрацией Митякинского сельского поселения постановления о его утверждении подлежит размещению ответственным исполнителем муниципальной программы не позднее 10 рабочих дней на официальном сайте Администрации Митякинского сельского поселения в информационно-телекоммуникационной сети «Интернет».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5.12. Внесение изменений в муниципальную программу осуществляется </w:t>
      </w:r>
      <w:r>
        <w:rPr>
          <w:spacing w:val="-6"/>
          <w:sz w:val="24"/>
          <w:szCs w:val="24"/>
        </w:rPr>
        <w:t xml:space="preserve">по инициативе ответственного исполнителя либо соисполнителя (по согласованию </w:t>
      </w:r>
      <w:r>
        <w:rPr>
          <w:sz w:val="24"/>
          <w:szCs w:val="24"/>
        </w:rPr>
        <w:t>с ответственным исполнителем) в порядке, установленном Регламентом Администрации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Обращение к Главе Администрации Митякинского сельского поселения с просьбой о разрешении на внесение изменений в муниципальные программы подлежит согласованию в секторе экономики и финансов Администрации Митякинского сельского поселения (с приложением проектов правовых актов и пояснительной информации о вносимых изменениях, в том числе расчетов и </w:t>
      </w:r>
      <w:r>
        <w:rPr>
          <w:spacing w:val="-6"/>
          <w:sz w:val="24"/>
          <w:szCs w:val="24"/>
        </w:rPr>
        <w:t xml:space="preserve">обоснований по бюджетным ассигнованиям). </w:t>
      </w:r>
      <w:proofErr w:type="gramStart"/>
      <w:r>
        <w:rPr>
          <w:spacing w:val="-6"/>
          <w:sz w:val="24"/>
          <w:szCs w:val="24"/>
        </w:rPr>
        <w:t>В случае приведения муниципальных</w:t>
      </w:r>
      <w:r>
        <w:rPr>
          <w:sz w:val="24"/>
          <w:szCs w:val="24"/>
        </w:rPr>
        <w:t xml:space="preserve"> программ в соответствие с решением Собрания депутатов о бюджете Митякинского сельского поселения Тарасовского района и о внесении изменений в Решение собрания депутатов о бюджете Митякинского сельского поселения Тарасовского района  и необходимости в связи с этим корректировки целевых показателей (индикаторов) получение поручения Главы Митякинского сельского поселения не требуется.</w:t>
      </w:r>
      <w:proofErr w:type="gramEnd"/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Ответственные исполнители муниципальных программ в установленном порядке вносят изменения </w:t>
      </w:r>
      <w:r>
        <w:rPr>
          <w:spacing w:val="-6"/>
          <w:sz w:val="24"/>
          <w:szCs w:val="24"/>
        </w:rPr>
        <w:t>в муниципальные</w:t>
      </w:r>
      <w:r>
        <w:rPr>
          <w:sz w:val="24"/>
          <w:szCs w:val="24"/>
        </w:rPr>
        <w:t xml:space="preserve"> программы по основным мероприятиям подпрограмм, мероприятиям ведомственных целевых программ текущего финансового года и (или) планового периода в текущем финансовом году, за исключением изменений наименований основных мероприятий подпрограмм, мероприятий ведомственных целевых программ в случаях, установленных бюджетным законодательством.  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5.13. В случае внесения в муниципальную программу изменений,  влияющих на параметры плана реализации, ответственный исполнитель муниципальной программы  не </w:t>
      </w:r>
      <w:r>
        <w:rPr>
          <w:sz w:val="24"/>
          <w:szCs w:val="24"/>
        </w:rPr>
        <w:lastRenderedPageBreak/>
        <w:t>позднее 5 рабочих дней со дня утверждения постановлением Администрации Митякинского сельского поселения указанных изменений вносит соответствующие изменения в план реализации.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5.14. Информация о реализации муниципальных программ подлежит </w:t>
      </w:r>
      <w:r>
        <w:rPr>
          <w:spacing w:val="-6"/>
          <w:sz w:val="24"/>
          <w:szCs w:val="24"/>
        </w:rPr>
        <w:t xml:space="preserve">размещению на </w:t>
      </w:r>
      <w:r>
        <w:rPr>
          <w:rFonts w:eastAsia="Calibri"/>
          <w:spacing w:val="-6"/>
          <w:sz w:val="24"/>
          <w:szCs w:val="24"/>
          <w:lang w:eastAsia="en-US"/>
        </w:rPr>
        <w:t xml:space="preserve">официальных сайтах </w:t>
      </w:r>
      <w:r>
        <w:rPr>
          <w:spacing w:val="-6"/>
          <w:sz w:val="24"/>
          <w:szCs w:val="24"/>
        </w:rPr>
        <w:t>ответственных исполнителей муниципальных</w:t>
      </w:r>
      <w:r>
        <w:rPr>
          <w:sz w:val="24"/>
          <w:szCs w:val="24"/>
        </w:rPr>
        <w:t xml:space="preserve"> программ (при наличии) и на сайте Администрации Митякинского сельского поселения </w:t>
      </w:r>
      <w:r>
        <w:rPr>
          <w:rFonts w:eastAsia="Calibri"/>
          <w:sz w:val="24"/>
          <w:szCs w:val="24"/>
          <w:lang w:eastAsia="en-US"/>
        </w:rPr>
        <w:t>в информационно-телекоммуникационной сети «Интернет»</w:t>
      </w:r>
      <w:r>
        <w:rPr>
          <w:sz w:val="24"/>
          <w:szCs w:val="24"/>
        </w:rPr>
        <w:t xml:space="preserve">. </w:t>
      </w:r>
    </w:p>
    <w:p w:rsidR="007979FB" w:rsidRDefault="007979FB" w:rsidP="007979FB">
      <w:pPr>
        <w:pStyle w:val="1"/>
        <w:keepNext w:val="0"/>
        <w:widowControl w:val="0"/>
        <w:shd w:val="clear" w:color="auto" w:fill="FFFFFF"/>
        <w:spacing w:line="244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6. Полномочия ответственного исполнителя, соисполнителей и участников муниципальной программы при разработке и реализации муниципальных программ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jc w:val="both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6.1. Ответственный исполнитель муниципальной программы: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разработку муниципальной программы, ее согласование </w:t>
      </w:r>
      <w:r>
        <w:rPr>
          <w:sz w:val="24"/>
          <w:szCs w:val="24"/>
        </w:rPr>
        <w:br/>
        <w:t>с соисполнителями и внесение в Администрацию Митякинского сельского поселения в установленном порядке проекта постановления Администрации Митякинского сельского поселения об утверждении муниципальной программы;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формирует структуру муниципальной программы, а также перечень соисполнителей и участников муниципальной программы;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организует реализацию муниципальной программы, вносит предложения Главе администрации Митякинского сельского поселения об изменениях в муниципальную программу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представляет в сектор экономики и финансов Администрации Митякинского сельского поселения сведения (с учетом информации, представленной соисполнителями и участниками муниципальной программы) о реализации муниципальной программы;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подготавливает отчеты об исполнении плана реализации (с учетом информации, представленной соисполнителями и участниками муниципальной программы) по итогам полугодия, 9 месяцев и направляет их на рассмотрение администрации Митякинского сельского поселения;</w:t>
      </w:r>
    </w:p>
    <w:p w:rsidR="007979FB" w:rsidRDefault="007979FB" w:rsidP="007979FB">
      <w:pPr>
        <w:widowControl w:val="0"/>
        <w:shd w:val="clear" w:color="auto" w:fill="FFFFFF"/>
        <w:spacing w:line="244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подготавливает отчет о реализации муниципальной программы по итогам года, согласовывает и вносит</w:t>
      </w:r>
      <w:r>
        <w:rPr>
          <w:spacing w:val="-4"/>
          <w:sz w:val="24"/>
          <w:szCs w:val="24"/>
        </w:rPr>
        <w:t xml:space="preserve"> проект постановления Администрации </w:t>
      </w:r>
      <w:r>
        <w:rPr>
          <w:sz w:val="24"/>
          <w:szCs w:val="24"/>
        </w:rPr>
        <w:t xml:space="preserve">Митякинского сельского поселения </w:t>
      </w:r>
      <w:r>
        <w:rPr>
          <w:spacing w:val="-4"/>
          <w:sz w:val="24"/>
          <w:szCs w:val="24"/>
        </w:rPr>
        <w:t>об утверждении</w:t>
      </w:r>
      <w:r>
        <w:rPr>
          <w:sz w:val="24"/>
          <w:szCs w:val="24"/>
        </w:rPr>
        <w:t xml:space="preserve"> отчета в соответствии с Регламентом Администрации Митякинского сельского поселения.</w:t>
      </w:r>
    </w:p>
    <w:p w:rsidR="007979FB" w:rsidRDefault="007979FB" w:rsidP="007979FB">
      <w:pPr>
        <w:widowControl w:val="0"/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Соисполнитель муниципальной программы: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обеспечивает разработку и реализацию подпрограммы, согласование </w:t>
      </w:r>
      <w:r>
        <w:rPr>
          <w:spacing w:val="-6"/>
          <w:sz w:val="24"/>
          <w:szCs w:val="24"/>
        </w:rPr>
        <w:t>проекта муниципальной программы с участниками муниципальной программы</w:t>
      </w:r>
      <w:r>
        <w:rPr>
          <w:sz w:val="24"/>
          <w:szCs w:val="24"/>
        </w:rPr>
        <w:t xml:space="preserve"> в части соответствующей подпрограммы, в реализации которой предполагается их участие;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вносит предложения Главе администрации Митякинского сельского поселения об изменениях в муниципальную программу, согласованные с ответственным исполнителем муниципальной программы;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осуществляет реализацию основных мероприятий подпрограмм, мероприятий ведомственных целевых программ в рамках своей компетенции;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представляет в установленный срок ответственному исполнителю сведения (с учетом информации, представленной участниками муниципальной программы), необходимые для подготовки ответов на запросы сектора экономики и финансов;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 (с учетом информации, представленной участниками муниципальной программы);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представляет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основных мероприятий подпрограмм, мероприятий ведомственных целевых программ.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6.3. Участник муниципальной программы: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осуществляет реализацию </w:t>
      </w:r>
      <w:r>
        <w:rPr>
          <w:sz w:val="24"/>
          <w:szCs w:val="24"/>
          <w:shd w:val="clear" w:color="auto" w:fill="FFFFFF"/>
        </w:rPr>
        <w:t>основного</w:t>
      </w:r>
      <w:r>
        <w:rPr>
          <w:sz w:val="24"/>
          <w:szCs w:val="24"/>
        </w:rPr>
        <w:t xml:space="preserve"> мероприятия подпрограммы, мероприятия ведомственной целевой программы, входящих в состав муниципальной программы, в рамках своей компетенции;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представляет ответственному исполнителю (соисполнителю) предложения при разработке муниципальной программы в части </w:t>
      </w:r>
      <w:r>
        <w:rPr>
          <w:sz w:val="24"/>
          <w:szCs w:val="24"/>
          <w:shd w:val="clear" w:color="auto" w:fill="FFFFFF"/>
        </w:rPr>
        <w:t xml:space="preserve">основного </w:t>
      </w:r>
      <w:r>
        <w:rPr>
          <w:sz w:val="24"/>
          <w:szCs w:val="24"/>
        </w:rPr>
        <w:t>мероприятия подпрограммы, мероприятия ведомственной целевой программы, входящих в состав муниципальной программы, в реализации которых предполагается его участие;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представляет ответственному исполнителю (соисполнителю) информацию,</w:t>
      </w:r>
      <w:r>
        <w:rPr>
          <w:sz w:val="24"/>
          <w:szCs w:val="24"/>
        </w:rPr>
        <w:t xml:space="preserve"> необходимую для подготовки ответов на запросы сектора экономики и финансов;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представляет ответственному исполнителю (соисполнителю) информацию,</w:t>
      </w:r>
      <w:r>
        <w:rPr>
          <w:sz w:val="24"/>
          <w:szCs w:val="24"/>
        </w:rPr>
        <w:t xml:space="preserve"> необходимую для подготовки отчетов об исполнении плана реализации и отчета о реализации муниципальной программы по итогам года;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ind w:firstLine="709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представляет соисполнителю копии актов, подтверждающих сдачу и прием</w:t>
      </w:r>
      <w:r>
        <w:rPr>
          <w:sz w:val="24"/>
          <w:szCs w:val="24"/>
        </w:rPr>
        <w:t xml:space="preserve">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(гражданско-правовым договорам) в рамках реализации основных мероприятий подпрограмм, мероприятий ведомственных целевых программ.</w:t>
      </w:r>
    </w:p>
    <w:p w:rsidR="007979FB" w:rsidRDefault="007979FB" w:rsidP="007979FB">
      <w:pPr>
        <w:widowControl w:val="0"/>
        <w:shd w:val="clear" w:color="auto" w:fill="FFFFFF"/>
        <w:spacing w:line="216" w:lineRule="auto"/>
        <w:jc w:val="both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spacing w:line="216" w:lineRule="auto"/>
        <w:jc w:val="both"/>
        <w:rPr>
          <w:sz w:val="24"/>
          <w:szCs w:val="24"/>
        </w:rPr>
      </w:pPr>
    </w:p>
    <w:p w:rsidR="007979FB" w:rsidRDefault="007979FB" w:rsidP="007979FB">
      <w:pPr>
        <w:pageBreakBefore/>
        <w:widowControl w:val="0"/>
        <w:shd w:val="clear" w:color="auto" w:fill="FFFFFF"/>
        <w:ind w:left="5670"/>
        <w:jc w:val="center"/>
        <w:rPr>
          <w:b/>
          <w:sz w:val="24"/>
          <w:szCs w:val="24"/>
        </w:rPr>
      </w:pPr>
      <w:r>
        <w:rPr>
          <w:rStyle w:val="a8"/>
          <w:b w:val="0"/>
          <w:sz w:val="24"/>
          <w:szCs w:val="24"/>
        </w:rPr>
        <w:lastRenderedPageBreak/>
        <w:t>Приложение № 1</w:t>
      </w:r>
    </w:p>
    <w:p w:rsidR="007979FB" w:rsidRDefault="007979FB" w:rsidP="007979FB">
      <w:pPr>
        <w:widowControl w:val="0"/>
        <w:shd w:val="clear" w:color="auto" w:fill="FFFFFF"/>
        <w:ind w:left="5670"/>
        <w:jc w:val="center"/>
        <w:rPr>
          <w:rStyle w:val="a8"/>
          <w:color w:val="auto"/>
        </w:rPr>
      </w:pPr>
      <w:r>
        <w:rPr>
          <w:rStyle w:val="a8"/>
          <w:b w:val="0"/>
          <w:sz w:val="24"/>
          <w:szCs w:val="24"/>
        </w:rPr>
        <w:t xml:space="preserve">к </w:t>
      </w:r>
      <w:r>
        <w:rPr>
          <w:rStyle w:val="a7"/>
          <w:b w:val="0"/>
          <w:bCs w:val="0"/>
          <w:sz w:val="24"/>
          <w:szCs w:val="24"/>
        </w:rPr>
        <w:t>Порядку</w:t>
      </w:r>
      <w:r>
        <w:rPr>
          <w:rStyle w:val="a8"/>
          <w:b w:val="0"/>
          <w:sz w:val="24"/>
          <w:szCs w:val="24"/>
        </w:rPr>
        <w:t xml:space="preserve"> разработки, </w:t>
      </w:r>
    </w:p>
    <w:p w:rsidR="007979FB" w:rsidRDefault="007979FB" w:rsidP="007979FB">
      <w:pPr>
        <w:widowControl w:val="0"/>
        <w:shd w:val="clear" w:color="auto" w:fill="FFFFFF"/>
        <w:ind w:left="5670"/>
        <w:jc w:val="center"/>
        <w:rPr>
          <w:rStyle w:val="a8"/>
          <w:b w:val="0"/>
          <w:sz w:val="24"/>
          <w:szCs w:val="24"/>
        </w:rPr>
      </w:pPr>
      <w:r>
        <w:rPr>
          <w:rStyle w:val="a8"/>
          <w:b w:val="0"/>
          <w:sz w:val="24"/>
          <w:szCs w:val="24"/>
        </w:rPr>
        <w:t xml:space="preserve">реализации и оценки </w:t>
      </w:r>
    </w:p>
    <w:p w:rsidR="007979FB" w:rsidRDefault="007979FB" w:rsidP="007979FB">
      <w:pPr>
        <w:widowControl w:val="0"/>
        <w:shd w:val="clear" w:color="auto" w:fill="FFFFFF"/>
        <w:ind w:left="5670"/>
        <w:jc w:val="center"/>
        <w:rPr>
          <w:b/>
        </w:rPr>
      </w:pPr>
      <w:r>
        <w:rPr>
          <w:rStyle w:val="a8"/>
          <w:b w:val="0"/>
          <w:sz w:val="24"/>
          <w:szCs w:val="24"/>
        </w:rPr>
        <w:t xml:space="preserve">эффективности </w:t>
      </w:r>
      <w:proofErr w:type="gramStart"/>
      <w:r>
        <w:rPr>
          <w:rStyle w:val="a8"/>
          <w:b w:val="0"/>
          <w:sz w:val="24"/>
          <w:szCs w:val="24"/>
        </w:rPr>
        <w:t>муниципальных</w:t>
      </w:r>
      <w:proofErr w:type="gramEnd"/>
    </w:p>
    <w:p w:rsidR="007979FB" w:rsidRDefault="007979FB" w:rsidP="007979FB">
      <w:pPr>
        <w:widowControl w:val="0"/>
        <w:shd w:val="clear" w:color="auto" w:fill="FFFFFF"/>
        <w:ind w:left="5670"/>
        <w:jc w:val="center"/>
        <w:rPr>
          <w:bCs/>
          <w:sz w:val="24"/>
          <w:szCs w:val="24"/>
        </w:rPr>
      </w:pPr>
      <w:r>
        <w:rPr>
          <w:rStyle w:val="a8"/>
          <w:b w:val="0"/>
          <w:sz w:val="24"/>
          <w:szCs w:val="24"/>
        </w:rPr>
        <w:t xml:space="preserve">программ  </w:t>
      </w:r>
      <w:r>
        <w:rPr>
          <w:sz w:val="24"/>
          <w:szCs w:val="24"/>
        </w:rPr>
        <w:t>Митякинского сельского поселения</w:t>
      </w:r>
    </w:p>
    <w:p w:rsidR="007979FB" w:rsidRDefault="007979FB" w:rsidP="007979FB">
      <w:pPr>
        <w:widowControl w:val="0"/>
        <w:shd w:val="clear" w:color="auto" w:fill="FFFFFF"/>
        <w:jc w:val="both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jc w:val="both"/>
        <w:rPr>
          <w:sz w:val="24"/>
          <w:szCs w:val="24"/>
        </w:rPr>
      </w:pPr>
    </w:p>
    <w:p w:rsidR="007979FB" w:rsidRDefault="007979FB" w:rsidP="007979FB">
      <w:pPr>
        <w:pStyle w:val="1"/>
        <w:keepNext w:val="0"/>
        <w:widowControl w:val="0"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ПАСПОРТ</w:t>
      </w:r>
    </w:p>
    <w:p w:rsidR="007979FB" w:rsidRDefault="007979FB" w:rsidP="007979FB">
      <w:pPr>
        <w:pStyle w:val="1"/>
        <w:keepNext w:val="0"/>
        <w:widowControl w:val="0"/>
        <w:shd w:val="clear" w:color="auto" w:fill="FFFFFF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муниципальной программы Митякинского сельского поселения</w:t>
      </w:r>
    </w:p>
    <w:p w:rsidR="007979FB" w:rsidRDefault="007979FB" w:rsidP="007979FB">
      <w:pPr>
        <w:widowControl w:val="0"/>
        <w:shd w:val="clear" w:color="auto" w:fill="FFFFFF"/>
        <w:jc w:val="both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jc w:val="both"/>
        <w:rPr>
          <w:sz w:val="24"/>
          <w:szCs w:val="24"/>
        </w:rPr>
      </w:pPr>
    </w:p>
    <w:tbl>
      <w:tblPr>
        <w:tblW w:w="2900" w:type="pct"/>
        <w:tblInd w:w="-51" w:type="dxa"/>
        <w:tblLayout w:type="fixed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492"/>
      </w:tblGrid>
      <w:tr w:rsidR="007979FB" w:rsidTr="007979FB">
        <w:trPr>
          <w:trHeight w:val="617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608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Ответственный исполнитель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Соисполнители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570"/>
        </w:trPr>
        <w:tc>
          <w:tcPr>
            <w:tcW w:w="5778" w:type="dxa"/>
            <w:hideMark/>
          </w:tcPr>
          <w:p w:rsidR="007979FB" w:rsidRDefault="007979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Программно-целевые инструменты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608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Задачи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Целевые индикаторы и показатели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и сроки реализации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Ресурсное обеспечение муниципальной  программы Митякинского сельского поселения</w:t>
            </w:r>
          </w:p>
        </w:tc>
      </w:tr>
      <w:tr w:rsidR="007979FB" w:rsidTr="007979FB">
        <w:trPr>
          <w:trHeight w:val="80"/>
        </w:trPr>
        <w:tc>
          <w:tcPr>
            <w:tcW w:w="5778" w:type="dxa"/>
            <w:hideMark/>
          </w:tcPr>
          <w:p w:rsidR="007979FB" w:rsidRDefault="007979FB">
            <w:pPr>
              <w:pStyle w:val="a6"/>
              <w:shd w:val="clear" w:color="auto" w:fill="FFFFFF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Ожидаемые результаты реализации муниципальной  программы Митякинского сельского поселения</w:t>
            </w:r>
          </w:p>
        </w:tc>
      </w:tr>
    </w:tbl>
    <w:p w:rsidR="007979FB" w:rsidRDefault="007979FB" w:rsidP="007979FB">
      <w:pPr>
        <w:pageBreakBefore/>
        <w:widowControl w:val="0"/>
        <w:shd w:val="clear" w:color="auto" w:fill="FFFFFF"/>
        <w:ind w:left="5670"/>
        <w:jc w:val="center"/>
        <w:rPr>
          <w:b/>
          <w:sz w:val="24"/>
          <w:szCs w:val="24"/>
        </w:rPr>
      </w:pPr>
      <w:r>
        <w:rPr>
          <w:rStyle w:val="a8"/>
          <w:b w:val="0"/>
          <w:sz w:val="24"/>
          <w:szCs w:val="24"/>
        </w:rPr>
        <w:lastRenderedPageBreak/>
        <w:t>Приложение № 2</w:t>
      </w:r>
    </w:p>
    <w:p w:rsidR="007979FB" w:rsidRDefault="007979FB" w:rsidP="007979FB">
      <w:pPr>
        <w:widowControl w:val="0"/>
        <w:shd w:val="clear" w:color="auto" w:fill="FFFFFF"/>
        <w:ind w:left="5670"/>
        <w:jc w:val="center"/>
        <w:rPr>
          <w:rStyle w:val="a8"/>
          <w:color w:val="auto"/>
        </w:rPr>
      </w:pPr>
      <w:r>
        <w:rPr>
          <w:rStyle w:val="a8"/>
          <w:b w:val="0"/>
          <w:sz w:val="24"/>
          <w:szCs w:val="24"/>
        </w:rPr>
        <w:t xml:space="preserve">к </w:t>
      </w:r>
      <w:r>
        <w:rPr>
          <w:rStyle w:val="a7"/>
          <w:b w:val="0"/>
          <w:bCs w:val="0"/>
          <w:sz w:val="24"/>
          <w:szCs w:val="24"/>
        </w:rPr>
        <w:t>Порядку</w:t>
      </w:r>
      <w:r>
        <w:rPr>
          <w:rStyle w:val="a8"/>
          <w:b w:val="0"/>
          <w:sz w:val="24"/>
          <w:szCs w:val="24"/>
        </w:rPr>
        <w:t xml:space="preserve"> разработки, </w:t>
      </w:r>
    </w:p>
    <w:p w:rsidR="007979FB" w:rsidRDefault="007979FB" w:rsidP="007979FB">
      <w:pPr>
        <w:widowControl w:val="0"/>
        <w:shd w:val="clear" w:color="auto" w:fill="FFFFFF"/>
        <w:ind w:left="5670"/>
        <w:jc w:val="center"/>
        <w:rPr>
          <w:rStyle w:val="a8"/>
          <w:b w:val="0"/>
          <w:sz w:val="24"/>
          <w:szCs w:val="24"/>
        </w:rPr>
      </w:pPr>
      <w:r>
        <w:rPr>
          <w:rStyle w:val="a8"/>
          <w:b w:val="0"/>
          <w:sz w:val="24"/>
          <w:szCs w:val="24"/>
        </w:rPr>
        <w:t xml:space="preserve">реализации и оценки </w:t>
      </w:r>
    </w:p>
    <w:p w:rsidR="007979FB" w:rsidRDefault="007979FB" w:rsidP="007979FB">
      <w:pPr>
        <w:widowControl w:val="0"/>
        <w:shd w:val="clear" w:color="auto" w:fill="FFFFFF"/>
        <w:ind w:left="5670"/>
        <w:jc w:val="center"/>
      </w:pPr>
      <w:r>
        <w:rPr>
          <w:rStyle w:val="a8"/>
          <w:b w:val="0"/>
          <w:sz w:val="24"/>
          <w:szCs w:val="24"/>
        </w:rPr>
        <w:t xml:space="preserve">эффективности </w:t>
      </w:r>
      <w:r>
        <w:rPr>
          <w:sz w:val="24"/>
          <w:szCs w:val="24"/>
        </w:rPr>
        <w:t>муниципальных  программ Митякинского сельского поселения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jc w:val="center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об оценке эффективности муниципальных  программ Митякинского сельского поселения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jc w:val="center"/>
        <w:rPr>
          <w:rFonts w:eastAsia="Calibri"/>
          <w:sz w:val="24"/>
          <w:szCs w:val="24"/>
          <w:lang w:eastAsia="en-US"/>
        </w:rPr>
      </w:pP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1. </w:t>
      </w:r>
      <w:proofErr w:type="gramStart"/>
      <w:r>
        <w:rPr>
          <w:rFonts w:eastAsia="Calibri"/>
          <w:sz w:val="24"/>
          <w:szCs w:val="24"/>
          <w:lang w:eastAsia="en-US"/>
        </w:rPr>
        <w:t>Оценка эффективности</w:t>
      </w:r>
      <w:r>
        <w:rPr>
          <w:sz w:val="24"/>
          <w:szCs w:val="24"/>
        </w:rPr>
        <w:t xml:space="preserve"> муниципальной программы Митякинского сельского поселения</w:t>
      </w:r>
      <w:r>
        <w:rPr>
          <w:spacing w:val="-4"/>
          <w:sz w:val="24"/>
          <w:szCs w:val="24"/>
        </w:rPr>
        <w:t xml:space="preserve"> (далее – муниципальная программа) осуществляется в соответствии</w:t>
      </w:r>
      <w:r>
        <w:rPr>
          <w:rFonts w:eastAsia="Calibri"/>
          <w:spacing w:val="-4"/>
          <w:sz w:val="24"/>
          <w:szCs w:val="24"/>
          <w:lang w:eastAsia="en-US"/>
        </w:rPr>
        <w:t xml:space="preserve"> с методикой</w:t>
      </w:r>
      <w:r>
        <w:rPr>
          <w:rFonts w:eastAsia="Calibri"/>
          <w:sz w:val="24"/>
          <w:szCs w:val="24"/>
          <w:lang w:eastAsia="en-US"/>
        </w:rPr>
        <w:t xml:space="preserve"> оценки эффективности муниципальной программы, которая представляет собой оценку фактической эффективности в процессе и по итогам реализации муниципальной программы и должна быть основана на оценке результативности муниципальной программы с учетом объема ресурсов, направленных на ее реализацию, а также реализовавшихся рисков и социально-</w:t>
      </w:r>
      <w:r>
        <w:rPr>
          <w:rFonts w:eastAsia="Calibri"/>
          <w:spacing w:val="-4"/>
          <w:sz w:val="24"/>
          <w:szCs w:val="24"/>
          <w:lang w:eastAsia="en-US"/>
        </w:rPr>
        <w:t>экономических эффектов, оказывающих влияние на</w:t>
      </w:r>
      <w:proofErr w:type="gramEnd"/>
      <w:r>
        <w:rPr>
          <w:rFonts w:eastAsia="Calibri"/>
          <w:spacing w:val="-4"/>
          <w:sz w:val="24"/>
          <w:szCs w:val="24"/>
          <w:lang w:eastAsia="en-US"/>
        </w:rPr>
        <w:t xml:space="preserve"> изменение соответствующей</w:t>
      </w:r>
      <w:r>
        <w:rPr>
          <w:rFonts w:eastAsia="Calibri"/>
          <w:sz w:val="24"/>
          <w:szCs w:val="24"/>
          <w:lang w:eastAsia="en-US"/>
        </w:rPr>
        <w:t xml:space="preserve"> сферы социально-экономического развития </w:t>
      </w:r>
      <w:r>
        <w:rPr>
          <w:sz w:val="24"/>
          <w:szCs w:val="24"/>
        </w:rPr>
        <w:t>Митякинского сельского поселения</w:t>
      </w:r>
      <w:r>
        <w:rPr>
          <w:rFonts w:eastAsia="Calibri"/>
          <w:sz w:val="24"/>
          <w:szCs w:val="24"/>
          <w:lang w:eastAsia="en-US"/>
        </w:rPr>
        <w:t>.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pacing w:val="-4"/>
          <w:sz w:val="24"/>
          <w:szCs w:val="24"/>
          <w:lang w:eastAsia="en-US"/>
        </w:rPr>
        <w:t>2. Методика оценки эффективности муниципальной программы учитывает</w:t>
      </w:r>
      <w:r>
        <w:rPr>
          <w:rFonts w:eastAsia="Calibri"/>
          <w:sz w:val="24"/>
          <w:szCs w:val="24"/>
          <w:lang w:eastAsia="en-US"/>
        </w:rPr>
        <w:t xml:space="preserve"> необходимость проведения оценок: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степени достижения целей и решения задач подпрограмм и муниципальной программы в целом посредством выполнения установленных целевых показателей;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степени соответствия расходов запланированному уровню затрат и эффективности использования средств местного бюджета;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степени реализации основных мероприятий подпрограмм и мероприятий ведомственных целевых программ (достижения ожидаемых результатов их реализации).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рамках методики оценки эффективности муниципальной программы может предусматриваться установление пороговых значений целевых показателей (индикаторов) муниципальной программы. Превышение (</w:t>
      </w:r>
      <w:proofErr w:type="spellStart"/>
      <w:r>
        <w:rPr>
          <w:rFonts w:eastAsia="Calibri"/>
          <w:sz w:val="24"/>
          <w:szCs w:val="24"/>
          <w:lang w:eastAsia="en-US"/>
        </w:rPr>
        <w:t>недостижение</w:t>
      </w:r>
      <w:proofErr w:type="spellEnd"/>
      <w:r>
        <w:rPr>
          <w:rFonts w:eastAsia="Calibri"/>
          <w:sz w:val="24"/>
          <w:szCs w:val="24"/>
          <w:lang w:eastAsia="en-US"/>
        </w:rPr>
        <w:t>) таких пороговых значений свидетельствует об эффективной (неэффективной) реализации муниципальной программы.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Методика оценки эффективности муниципальной программы </w:t>
      </w:r>
      <w:r>
        <w:rPr>
          <w:rFonts w:eastAsia="Calibri"/>
          <w:spacing w:val="-4"/>
          <w:sz w:val="24"/>
          <w:szCs w:val="24"/>
          <w:lang w:eastAsia="en-US"/>
        </w:rPr>
        <w:t>предусматривает возможность проведения оценки эффективности муниципальной</w:t>
      </w:r>
      <w:r>
        <w:rPr>
          <w:rFonts w:eastAsia="Calibri"/>
          <w:sz w:val="24"/>
          <w:szCs w:val="24"/>
          <w:lang w:eastAsia="en-US"/>
        </w:rPr>
        <w:t xml:space="preserve"> программы в течение реализации муниципальной программы не реже чем один раз в год.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 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4. Степень достижения целевых показателей муниципальной программы, подпрограмм муниципальной программы осуществляется по нижеприведенным формулам.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4.1. В отношении показателя, большее значение которого отражает большую эффективность, – по формуле: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center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Э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= </w:t>
      </w:r>
      <w:proofErr w:type="spellStart"/>
      <w:r>
        <w:rPr>
          <w:kern w:val="2"/>
          <w:sz w:val="24"/>
          <w:szCs w:val="24"/>
          <w:lang w:eastAsia="en-US"/>
        </w:rPr>
        <w:t>ИД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/ </w:t>
      </w:r>
      <w:proofErr w:type="spellStart"/>
      <w:r>
        <w:rPr>
          <w:kern w:val="2"/>
          <w:sz w:val="24"/>
          <w:szCs w:val="24"/>
          <w:lang w:eastAsia="en-US"/>
        </w:rPr>
        <w:t>ИЦ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>,</w:t>
      </w:r>
    </w:p>
    <w:p w:rsidR="007979FB" w:rsidRDefault="007979FB" w:rsidP="007979FB">
      <w:pPr>
        <w:shd w:val="clear" w:color="auto" w:fill="FFFFFF"/>
        <w:spacing w:line="232" w:lineRule="auto"/>
        <w:rPr>
          <w:kern w:val="2"/>
          <w:sz w:val="24"/>
          <w:szCs w:val="24"/>
          <w:lang w:eastAsia="en-US"/>
        </w:rPr>
      </w:pP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где: 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Э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– эффективность хода реализации целевого показателя муниципальной программы, подпрограмм муниципальной программы; 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ИД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– фактическое значение показателя, достигнутое в ходе реализации муниципальной программы, подпрограмм муниципальной программы;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ИЦ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– целевое значение показателя, утвержденное муниципальной программой.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Если эффективность целевого показателя муниципальной программы, </w:t>
      </w:r>
      <w:r>
        <w:rPr>
          <w:spacing w:val="-4"/>
          <w:kern w:val="2"/>
          <w:sz w:val="24"/>
          <w:szCs w:val="24"/>
          <w:lang w:eastAsia="en-US"/>
        </w:rPr>
        <w:t>подпрограммы муниципальной программы составляет 0,95 и более, то при расчете</w:t>
      </w:r>
      <w:r>
        <w:rPr>
          <w:kern w:val="2"/>
          <w:sz w:val="24"/>
          <w:szCs w:val="24"/>
          <w:lang w:eastAsia="en-US"/>
        </w:rPr>
        <w:t xml:space="preserve"> </w:t>
      </w:r>
      <w:r>
        <w:rPr>
          <w:kern w:val="2"/>
          <w:sz w:val="24"/>
          <w:szCs w:val="24"/>
          <w:lang w:eastAsia="en-US"/>
        </w:rPr>
        <w:lastRenderedPageBreak/>
        <w:t xml:space="preserve">суммарной эффективности эффективность по данному показателю принимается </w:t>
      </w:r>
      <w:r>
        <w:rPr>
          <w:spacing w:val="-4"/>
          <w:kern w:val="2"/>
          <w:sz w:val="24"/>
          <w:szCs w:val="24"/>
          <w:lang w:eastAsia="en-US"/>
        </w:rPr>
        <w:t>за единицу. Если эффективность целевого показателя муниципальной программы,</w:t>
      </w:r>
      <w:r>
        <w:rPr>
          <w:kern w:val="2"/>
          <w:sz w:val="24"/>
          <w:szCs w:val="24"/>
          <w:lang w:eastAsia="en-US"/>
        </w:rPr>
        <w:t xml:space="preserve"> </w:t>
      </w:r>
      <w:r>
        <w:rPr>
          <w:spacing w:val="-4"/>
          <w:kern w:val="2"/>
          <w:sz w:val="24"/>
          <w:szCs w:val="24"/>
          <w:lang w:eastAsia="en-US"/>
        </w:rPr>
        <w:t>подпрограммы муниципальной программы составляет менее 0,95, то при расчете</w:t>
      </w:r>
      <w:r>
        <w:rPr>
          <w:kern w:val="2"/>
          <w:sz w:val="24"/>
          <w:szCs w:val="24"/>
          <w:lang w:eastAsia="en-US"/>
        </w:rPr>
        <w:t xml:space="preserve"> суммарной эффективности эффективность по данному показателю принимается за ноль.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4.2. В отношении показателя, меньшее значение которого отражает большую эффективность, – по формуле: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center"/>
        <w:rPr>
          <w:kern w:val="2"/>
          <w:sz w:val="24"/>
          <w:szCs w:val="24"/>
          <w:lang w:eastAsia="en-US"/>
        </w:rPr>
      </w:pPr>
    </w:p>
    <w:p w:rsidR="007979FB" w:rsidRDefault="007979FB" w:rsidP="007979FB">
      <w:pPr>
        <w:shd w:val="clear" w:color="auto" w:fill="FFFFFF"/>
        <w:spacing w:line="232" w:lineRule="auto"/>
        <w:ind w:firstLine="709"/>
        <w:jc w:val="center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Э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= </w:t>
      </w:r>
      <w:proofErr w:type="spellStart"/>
      <w:r>
        <w:rPr>
          <w:kern w:val="2"/>
          <w:sz w:val="24"/>
          <w:szCs w:val="24"/>
          <w:lang w:eastAsia="en-US"/>
        </w:rPr>
        <w:t>ИЦ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/ </w:t>
      </w:r>
      <w:proofErr w:type="spellStart"/>
      <w:r>
        <w:rPr>
          <w:kern w:val="2"/>
          <w:sz w:val="24"/>
          <w:szCs w:val="24"/>
          <w:lang w:eastAsia="en-US"/>
        </w:rPr>
        <w:t>ИД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>,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center"/>
        <w:rPr>
          <w:kern w:val="2"/>
          <w:sz w:val="24"/>
          <w:szCs w:val="24"/>
          <w:vertAlign w:val="subscript"/>
          <w:lang w:eastAsia="en-US"/>
        </w:rPr>
      </w:pP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где: 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Э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– эффективность хода реализации целевого показателя муниципальной программы;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ИЦ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– целевое значение показателя, утвержденное муниципальной программой;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ИД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– фактическое значение показателя, достигнутое в ходе реализации муниципальной программы.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Если эффективность целевого показателя муниципальной программы, </w:t>
      </w:r>
      <w:r>
        <w:rPr>
          <w:spacing w:val="-4"/>
          <w:kern w:val="2"/>
          <w:sz w:val="24"/>
          <w:szCs w:val="24"/>
          <w:lang w:eastAsia="en-US"/>
        </w:rPr>
        <w:t>подпрограммы муниципальной программы составляет 0,95 и более, то при расчете</w:t>
      </w:r>
      <w:r>
        <w:rPr>
          <w:kern w:val="2"/>
          <w:sz w:val="24"/>
          <w:szCs w:val="24"/>
          <w:lang w:eastAsia="en-US"/>
        </w:rPr>
        <w:t xml:space="preserve"> суммарной эффективности эффективность по данному показателю принимается за единицу. Если эффективность целевого показателя муниципальной программы, подпрограммы муниципальной программы составляет менее 0,95, </w:t>
      </w:r>
      <w:r>
        <w:rPr>
          <w:spacing w:val="-4"/>
          <w:kern w:val="2"/>
          <w:sz w:val="24"/>
          <w:szCs w:val="24"/>
          <w:lang w:eastAsia="en-US"/>
        </w:rPr>
        <w:t>то при расчете суммарной эффективности эффективность по данному показателю</w:t>
      </w:r>
      <w:r>
        <w:rPr>
          <w:kern w:val="2"/>
          <w:sz w:val="24"/>
          <w:szCs w:val="24"/>
          <w:lang w:eastAsia="en-US"/>
        </w:rPr>
        <w:t xml:space="preserve"> принимается за ноль.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4.3. В отношении показателя, исполнение которого оценивается как </w:t>
      </w:r>
      <w:r>
        <w:rPr>
          <w:spacing w:val="-4"/>
          <w:kern w:val="2"/>
          <w:sz w:val="24"/>
          <w:szCs w:val="24"/>
          <w:lang w:eastAsia="en-US"/>
        </w:rPr>
        <w:t xml:space="preserve">наступление или </w:t>
      </w:r>
      <w:proofErr w:type="spellStart"/>
      <w:r>
        <w:rPr>
          <w:spacing w:val="-4"/>
          <w:kern w:val="2"/>
          <w:sz w:val="24"/>
          <w:szCs w:val="24"/>
          <w:lang w:eastAsia="en-US"/>
        </w:rPr>
        <w:t>ненаступление</w:t>
      </w:r>
      <w:proofErr w:type="spellEnd"/>
      <w:r>
        <w:rPr>
          <w:spacing w:val="-4"/>
          <w:kern w:val="2"/>
          <w:sz w:val="24"/>
          <w:szCs w:val="24"/>
          <w:lang w:eastAsia="en-US"/>
        </w:rPr>
        <w:t xml:space="preserve"> события, за единицу принимается наступление события,</w:t>
      </w:r>
      <w:r>
        <w:rPr>
          <w:kern w:val="2"/>
          <w:sz w:val="24"/>
          <w:szCs w:val="24"/>
          <w:lang w:eastAsia="en-US"/>
        </w:rPr>
        <w:t xml:space="preserve"> за ноль – </w:t>
      </w:r>
      <w:proofErr w:type="spellStart"/>
      <w:r>
        <w:rPr>
          <w:kern w:val="2"/>
          <w:sz w:val="24"/>
          <w:szCs w:val="24"/>
          <w:lang w:eastAsia="en-US"/>
        </w:rPr>
        <w:t>ненаступление</w:t>
      </w:r>
      <w:proofErr w:type="spellEnd"/>
      <w:r>
        <w:rPr>
          <w:kern w:val="2"/>
          <w:sz w:val="24"/>
          <w:szCs w:val="24"/>
          <w:lang w:eastAsia="en-US"/>
        </w:rPr>
        <w:t xml:space="preserve"> события.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4.4. Суммарная оценка степени достижения целевых показателей муниципальной программы определяется по формуле</w:t>
      </w:r>
      <w:proofErr w:type="gramStart"/>
      <w:r>
        <w:rPr>
          <w:kern w:val="2"/>
          <w:sz w:val="24"/>
          <w:szCs w:val="24"/>
          <w:lang w:eastAsia="en-US"/>
        </w:rPr>
        <w:t>:</w:t>
      </w:r>
      <w:proofErr w:type="gramEnd"/>
    </w:p>
    <w:p w:rsidR="007979FB" w:rsidRDefault="007979FB" w:rsidP="007979FB">
      <w:pPr>
        <w:shd w:val="clear" w:color="auto" w:fill="FFFFFF"/>
        <w:spacing w:line="232" w:lineRule="auto"/>
        <w:jc w:val="center"/>
        <w:rPr>
          <w:kern w:val="2"/>
          <w:sz w:val="24"/>
          <w:szCs w:val="24"/>
          <w:lang w:eastAsia="en-US"/>
        </w:rPr>
      </w:pPr>
      <w:r>
        <w:rPr>
          <w:noProof/>
          <w:kern w:val="2"/>
          <w:position w:val="-24"/>
          <w:sz w:val="24"/>
          <w:szCs w:val="24"/>
        </w:rPr>
        <w:drawing>
          <wp:inline distT="0" distB="0" distL="0" distR="0">
            <wp:extent cx="828675" cy="609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2"/>
          <w:sz w:val="24"/>
          <w:szCs w:val="24"/>
          <w:lang w:eastAsia="en-US"/>
        </w:rPr>
        <w:t>,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где: 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Э</w:t>
      </w:r>
      <w:r>
        <w:rPr>
          <w:kern w:val="2"/>
          <w:sz w:val="24"/>
          <w:szCs w:val="24"/>
          <w:vertAlign w:val="subscript"/>
          <w:lang w:eastAsia="en-US"/>
        </w:rPr>
        <w:t>о</w:t>
      </w:r>
      <w:proofErr w:type="spellEnd"/>
      <w:r>
        <w:rPr>
          <w:kern w:val="2"/>
          <w:sz w:val="24"/>
          <w:szCs w:val="24"/>
          <w:lang w:eastAsia="en-US"/>
        </w:rPr>
        <w:t xml:space="preserve"> – суммарная оценка степени достижения целевых показателей муниципальной программы;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eastAsia="en-US"/>
        </w:rPr>
        <w:t>Э</w:t>
      </w:r>
      <w:r>
        <w:rPr>
          <w:kern w:val="2"/>
          <w:sz w:val="24"/>
          <w:szCs w:val="24"/>
          <w:vertAlign w:val="subscript"/>
          <w:lang w:eastAsia="en-US"/>
        </w:rPr>
        <w:t>п</w:t>
      </w:r>
      <w:proofErr w:type="spellEnd"/>
      <w:r>
        <w:rPr>
          <w:kern w:val="2"/>
          <w:sz w:val="24"/>
          <w:szCs w:val="24"/>
          <w:lang w:eastAsia="en-US"/>
        </w:rPr>
        <w:t xml:space="preserve"> – эффективность хода реализации целевого показателя муниципальной программы;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proofErr w:type="spellStart"/>
      <w:r>
        <w:rPr>
          <w:kern w:val="2"/>
          <w:sz w:val="24"/>
          <w:szCs w:val="24"/>
          <w:lang w:val="en-US" w:eastAsia="en-US"/>
        </w:rPr>
        <w:t>i</w:t>
      </w:r>
      <w:proofErr w:type="spellEnd"/>
      <w:r>
        <w:rPr>
          <w:kern w:val="2"/>
          <w:sz w:val="24"/>
          <w:szCs w:val="24"/>
          <w:lang w:eastAsia="en-US"/>
        </w:rPr>
        <w:t xml:space="preserve"> – </w:t>
      </w:r>
      <w:proofErr w:type="gramStart"/>
      <w:r>
        <w:rPr>
          <w:kern w:val="2"/>
          <w:sz w:val="24"/>
          <w:szCs w:val="24"/>
          <w:lang w:eastAsia="en-US"/>
        </w:rPr>
        <w:t>номер</w:t>
      </w:r>
      <w:proofErr w:type="gramEnd"/>
      <w:r>
        <w:rPr>
          <w:kern w:val="2"/>
          <w:sz w:val="24"/>
          <w:szCs w:val="24"/>
          <w:lang w:eastAsia="en-US"/>
        </w:rPr>
        <w:t xml:space="preserve"> показателя муниципальной программы;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val="en-US" w:eastAsia="en-US"/>
        </w:rPr>
        <w:t>n</w:t>
      </w:r>
      <w:r>
        <w:rPr>
          <w:kern w:val="2"/>
          <w:sz w:val="24"/>
          <w:szCs w:val="24"/>
          <w:lang w:eastAsia="en-US"/>
        </w:rPr>
        <w:t xml:space="preserve"> – </w:t>
      </w:r>
      <w:proofErr w:type="gramStart"/>
      <w:r>
        <w:rPr>
          <w:kern w:val="2"/>
          <w:sz w:val="24"/>
          <w:szCs w:val="24"/>
          <w:lang w:eastAsia="en-US"/>
        </w:rPr>
        <w:t>количество</w:t>
      </w:r>
      <w:proofErr w:type="gramEnd"/>
      <w:r>
        <w:rPr>
          <w:kern w:val="2"/>
          <w:sz w:val="24"/>
          <w:szCs w:val="24"/>
          <w:lang w:eastAsia="en-US"/>
        </w:rPr>
        <w:t xml:space="preserve"> целевых показателей муниципальной программы.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Если суммарная оценка степени достижения целевых показателей муниципальной программы составляет </w:t>
      </w:r>
      <w:r>
        <w:rPr>
          <w:rFonts w:eastAsia="Calibri"/>
          <w:sz w:val="24"/>
          <w:szCs w:val="24"/>
          <w:lang w:eastAsia="en-US"/>
        </w:rPr>
        <w:t>0,95 и выше</w:t>
      </w:r>
      <w:r>
        <w:rPr>
          <w:kern w:val="2"/>
          <w:sz w:val="24"/>
          <w:szCs w:val="24"/>
          <w:lang w:eastAsia="en-US"/>
        </w:rPr>
        <w:t>, это характеризует высокий уровень эффективности реализации муниципальной программы по степени достижения целевых показателей.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Если суммарная оценка степени достижения целевых показателей муниципальной программы составляет от 0,75 до 0,95, это характеризует удовлетворительный уровень эффективности реализации муниципальной программы по степени достижения целевых показателей.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Если суммарная оценка степени достижения целевых показателей муниципальной программы составляет менее 0,75, это характеризует низкий уровень эффективности реализации муниципальной программы по степени достижения целевых показателей.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>5. 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объеме, по следующей формуле: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СРом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Мв</w:t>
      </w:r>
      <w:proofErr w:type="spellEnd"/>
      <w:r>
        <w:rPr>
          <w:sz w:val="24"/>
          <w:szCs w:val="24"/>
        </w:rPr>
        <w:t xml:space="preserve"> / М,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СРом</w:t>
      </w:r>
      <w:proofErr w:type="spellEnd"/>
      <w:r>
        <w:rPr>
          <w:sz w:val="24"/>
          <w:szCs w:val="24"/>
        </w:rPr>
        <w:t xml:space="preserve"> – степень реализации </w:t>
      </w:r>
      <w:r>
        <w:rPr>
          <w:kern w:val="2"/>
          <w:sz w:val="24"/>
          <w:szCs w:val="24"/>
          <w:lang w:eastAsia="en-US"/>
        </w:rPr>
        <w:t>основных</w:t>
      </w:r>
      <w:r>
        <w:rPr>
          <w:sz w:val="24"/>
          <w:szCs w:val="24"/>
        </w:rPr>
        <w:t xml:space="preserve"> мероприятий;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Мв</w:t>
      </w:r>
      <w:proofErr w:type="spellEnd"/>
      <w:r>
        <w:rPr>
          <w:sz w:val="24"/>
          <w:szCs w:val="24"/>
        </w:rPr>
        <w:t xml:space="preserve"> – количество </w:t>
      </w:r>
      <w:r>
        <w:rPr>
          <w:kern w:val="2"/>
          <w:sz w:val="24"/>
          <w:szCs w:val="24"/>
          <w:lang w:eastAsia="en-US"/>
        </w:rPr>
        <w:t>основных</w:t>
      </w:r>
      <w:r>
        <w:rPr>
          <w:sz w:val="24"/>
          <w:szCs w:val="24"/>
        </w:rPr>
        <w:t xml:space="preserve"> мероприятий, выполненных в полном объеме, из числа </w:t>
      </w:r>
      <w:r>
        <w:rPr>
          <w:kern w:val="2"/>
          <w:sz w:val="24"/>
          <w:szCs w:val="24"/>
          <w:lang w:eastAsia="en-US"/>
        </w:rPr>
        <w:t>основных</w:t>
      </w:r>
      <w:r>
        <w:rPr>
          <w:sz w:val="24"/>
          <w:szCs w:val="24"/>
        </w:rPr>
        <w:t xml:space="preserve"> мероприятий, запланированных к реализации в отчетном году;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М – общее количество основных мероприятий, запланированных к реализации</w:t>
      </w:r>
      <w:r>
        <w:rPr>
          <w:sz w:val="24"/>
          <w:szCs w:val="24"/>
        </w:rPr>
        <w:t xml:space="preserve"> в отчетном году.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pacing w:val="-4"/>
          <w:kern w:val="2"/>
          <w:sz w:val="24"/>
          <w:szCs w:val="24"/>
          <w:lang w:eastAsia="en-US"/>
        </w:rPr>
        <w:t>5.1. Основное м</w:t>
      </w:r>
      <w:r>
        <w:rPr>
          <w:spacing w:val="-4"/>
          <w:sz w:val="24"/>
          <w:szCs w:val="24"/>
        </w:rPr>
        <w:t>ероприятие может считаться выполненным в полном объеме</w:t>
      </w:r>
      <w:r>
        <w:rPr>
          <w:sz w:val="24"/>
          <w:szCs w:val="24"/>
        </w:rPr>
        <w:t xml:space="preserve"> при достижении в совокупности следующих результатов:</w:t>
      </w:r>
    </w:p>
    <w:p w:rsidR="007979FB" w:rsidRDefault="007979FB" w:rsidP="007979FB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фактически достигнутое значение показателя (индикатора) составляет </w:t>
      </w:r>
      <w:r>
        <w:rPr>
          <w:rFonts w:eastAsia="Calibri"/>
          <w:sz w:val="24"/>
          <w:szCs w:val="24"/>
          <w:lang w:eastAsia="en-US"/>
        </w:rPr>
        <w:t>95 и более</w:t>
      </w:r>
      <w:r>
        <w:rPr>
          <w:sz w:val="24"/>
          <w:szCs w:val="24"/>
        </w:rPr>
        <w:t xml:space="preserve"> процентов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запланированного. В том случае, когда для описания результатов реализации </w:t>
      </w:r>
      <w:r>
        <w:rPr>
          <w:kern w:val="2"/>
          <w:sz w:val="24"/>
          <w:szCs w:val="24"/>
          <w:lang w:eastAsia="en-US"/>
        </w:rPr>
        <w:t>основного</w:t>
      </w:r>
      <w:r>
        <w:rPr>
          <w:sz w:val="24"/>
          <w:szCs w:val="24"/>
        </w:rPr>
        <w:t xml:space="preserve"> мероприятия используются несколько показателей (индикаторов), для оценки степени реализации </w:t>
      </w:r>
      <w:r>
        <w:rPr>
          <w:kern w:val="2"/>
          <w:sz w:val="24"/>
          <w:szCs w:val="24"/>
          <w:lang w:eastAsia="en-US"/>
        </w:rPr>
        <w:t>основного</w:t>
      </w:r>
      <w:r>
        <w:rPr>
          <w:sz w:val="24"/>
          <w:szCs w:val="24"/>
        </w:rPr>
        <w:t xml:space="preserve">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если достигнут</w:t>
      </w:r>
      <w:proofErr w:type="gramEnd"/>
      <w:r>
        <w:rPr>
          <w:sz w:val="24"/>
          <w:szCs w:val="24"/>
        </w:rPr>
        <w:t xml:space="preserve"> ожидаемый результат и выполнены контрольные события, относящиеся к реализации данного основного мероприятия.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5.2. Если суммарная оценка степени </w:t>
      </w:r>
      <w:r>
        <w:rPr>
          <w:sz w:val="24"/>
          <w:szCs w:val="24"/>
        </w:rPr>
        <w:t>реализации основных мероприятий</w:t>
      </w:r>
      <w:r>
        <w:rPr>
          <w:kern w:val="2"/>
          <w:sz w:val="24"/>
          <w:szCs w:val="24"/>
          <w:lang w:eastAsia="en-US"/>
        </w:rPr>
        <w:t xml:space="preserve"> муниципальной программы составляет </w:t>
      </w:r>
      <w:r>
        <w:rPr>
          <w:rFonts w:eastAsia="Calibri"/>
          <w:sz w:val="24"/>
          <w:szCs w:val="24"/>
          <w:lang w:eastAsia="en-US"/>
        </w:rPr>
        <w:t>0,95 и более</w:t>
      </w:r>
      <w:r>
        <w:rPr>
          <w:kern w:val="2"/>
          <w:sz w:val="24"/>
          <w:szCs w:val="24"/>
          <w:lang w:eastAsia="en-US"/>
        </w:rPr>
        <w:t xml:space="preserve">, это характеризует высокий уровень эффективности реализации муниципальной программы по степени </w:t>
      </w:r>
      <w:r>
        <w:rPr>
          <w:sz w:val="24"/>
          <w:szCs w:val="24"/>
        </w:rPr>
        <w:t>реализации основных мероприятий</w:t>
      </w:r>
      <w:r>
        <w:rPr>
          <w:kern w:val="2"/>
          <w:sz w:val="24"/>
          <w:szCs w:val="24"/>
          <w:lang w:eastAsia="en-US"/>
        </w:rPr>
        <w:t>.</w:t>
      </w:r>
    </w:p>
    <w:p w:rsidR="007979FB" w:rsidRDefault="007979FB" w:rsidP="007979FB">
      <w:pPr>
        <w:shd w:val="clear" w:color="auto" w:fill="FFFFFF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Если суммарная оценка степени </w:t>
      </w:r>
      <w:r>
        <w:rPr>
          <w:sz w:val="24"/>
          <w:szCs w:val="24"/>
        </w:rPr>
        <w:t>реализации основных мероприятий</w:t>
      </w:r>
      <w:r>
        <w:rPr>
          <w:kern w:val="2"/>
          <w:sz w:val="24"/>
          <w:szCs w:val="24"/>
          <w:lang w:eastAsia="en-US"/>
        </w:rPr>
        <w:t xml:space="preserve"> муниципальной программы составляет от 0,75 до 0,95, это характеризует удовлетворительный уровень эффективности реализации муниципальной программы по степени </w:t>
      </w:r>
      <w:r>
        <w:rPr>
          <w:sz w:val="24"/>
          <w:szCs w:val="24"/>
        </w:rPr>
        <w:t>реализации основных мероприятий</w:t>
      </w:r>
      <w:r>
        <w:rPr>
          <w:kern w:val="2"/>
          <w:sz w:val="24"/>
          <w:szCs w:val="24"/>
          <w:lang w:eastAsia="en-US"/>
        </w:rPr>
        <w:t>.</w:t>
      </w:r>
    </w:p>
    <w:p w:rsidR="007979FB" w:rsidRDefault="007979FB" w:rsidP="007979FB">
      <w:pPr>
        <w:shd w:val="clear" w:color="auto" w:fill="FFFFFF"/>
        <w:spacing w:line="232" w:lineRule="auto"/>
        <w:ind w:firstLine="709"/>
        <w:jc w:val="both"/>
        <w:rPr>
          <w:kern w:val="2"/>
          <w:sz w:val="24"/>
          <w:szCs w:val="24"/>
          <w:lang w:eastAsia="en-US"/>
        </w:rPr>
      </w:pPr>
      <w:r>
        <w:rPr>
          <w:kern w:val="2"/>
          <w:sz w:val="24"/>
          <w:szCs w:val="24"/>
          <w:lang w:eastAsia="en-US"/>
        </w:rPr>
        <w:t xml:space="preserve">Если суммарная оценка степени </w:t>
      </w:r>
      <w:r>
        <w:rPr>
          <w:sz w:val="24"/>
          <w:szCs w:val="24"/>
        </w:rPr>
        <w:t>реализации основных мероприятий</w:t>
      </w:r>
      <w:r>
        <w:rPr>
          <w:kern w:val="2"/>
          <w:sz w:val="24"/>
          <w:szCs w:val="24"/>
          <w:lang w:eastAsia="en-US"/>
        </w:rPr>
        <w:t xml:space="preserve"> муниципальной программы составляет менее 0,75, это характеризует низкий уровень эффективности реализации муниципальной программы по степени </w:t>
      </w:r>
      <w:r>
        <w:rPr>
          <w:sz w:val="24"/>
          <w:szCs w:val="24"/>
        </w:rPr>
        <w:t>реализации основных мероприятий</w:t>
      </w:r>
      <w:r>
        <w:rPr>
          <w:kern w:val="2"/>
          <w:sz w:val="24"/>
          <w:szCs w:val="24"/>
          <w:lang w:eastAsia="en-US"/>
        </w:rPr>
        <w:t>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 Бюджетная эффективность реализации муниципальной программы Тарасовского района рассчитывается в несколько этапов.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 Степень реализации основных мероприятий (далее – мероприятий), финансируемых за счет средств местного бюджета, безвозмездных поступлений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местный</w:t>
      </w:r>
      <w:proofErr w:type="gramEnd"/>
      <w:r>
        <w:rPr>
          <w:sz w:val="24"/>
          <w:szCs w:val="24"/>
        </w:rPr>
        <w:t xml:space="preserve"> бюджетов и бюджеты сельских поселений, оценивается как доля мероприятий, выполненных в полном объеме, по следующей формуле: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outlineLvl w:val="0"/>
        <w:rPr>
          <w:sz w:val="24"/>
          <w:szCs w:val="24"/>
        </w:rPr>
      </w:pP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СРм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Мв</w:t>
      </w:r>
      <w:proofErr w:type="spellEnd"/>
      <w:r>
        <w:rPr>
          <w:sz w:val="24"/>
          <w:szCs w:val="24"/>
        </w:rPr>
        <w:t xml:space="preserve"> / М,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СРм</w:t>
      </w:r>
      <w:proofErr w:type="spellEnd"/>
      <w:r>
        <w:rPr>
          <w:sz w:val="24"/>
          <w:szCs w:val="24"/>
        </w:rPr>
        <w:t xml:space="preserve"> – степень реализации мероприятий;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Мв</w:t>
      </w:r>
      <w:proofErr w:type="spellEnd"/>
      <w:r>
        <w:rPr>
          <w:sz w:val="24"/>
          <w:szCs w:val="24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 – общее количество мероприятий, запланированных к реализации </w:t>
      </w:r>
      <w:r>
        <w:rPr>
          <w:sz w:val="24"/>
          <w:szCs w:val="24"/>
        </w:rPr>
        <w:br/>
        <w:t>в отчетном году.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6.2. Мероприятие может считаться выполненным в полном объеме при достижении следующих результатов: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фактически достигнутое значение показателя (индикатора) составляет 95 и более процентов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запланированного. В том случае, когда для описания результатов реализации основного мероприятия используются несколько показателей (индикаторов), для оценки степени реализации основного мероприятия применяется среднее арифметическое значение отношений фактических значений показателей к запланированным значениям;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если достигнут</w:t>
      </w:r>
      <w:proofErr w:type="gramEnd"/>
      <w:r>
        <w:rPr>
          <w:sz w:val="24"/>
          <w:szCs w:val="24"/>
        </w:rPr>
        <w:t xml:space="preserve"> ожидаемый результат и выполнены контрольные события, относящиеся к реализации данного основного мероприятия.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6.3. Степень соответствия запланированному уровню расходов за счет средств местного бюджета, безвозмездных поступлений в местный бюджет и  бюджеты сельских поселений оценивается как отношение фактически произведенных в отчетном году бюджетных расходов на реализацию государственной программы к их плановым значениям по следующей формуле: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after="120" w:line="232" w:lineRule="auto"/>
        <w:ind w:firstLine="709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ССуз</w:t>
      </w:r>
      <w:proofErr w:type="spellEnd"/>
      <w:r>
        <w:rPr>
          <w:sz w:val="24"/>
          <w:szCs w:val="24"/>
        </w:rPr>
        <w:t xml:space="preserve"> = </w:t>
      </w:r>
      <w:proofErr w:type="spellStart"/>
      <w:r>
        <w:rPr>
          <w:sz w:val="24"/>
          <w:szCs w:val="24"/>
        </w:rPr>
        <w:t>Зф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Зп</w:t>
      </w:r>
      <w:proofErr w:type="spellEnd"/>
      <w:r>
        <w:rPr>
          <w:sz w:val="24"/>
          <w:szCs w:val="24"/>
        </w:rPr>
        <w:t>,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где: 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ССуз</w:t>
      </w:r>
      <w:proofErr w:type="spellEnd"/>
      <w:r>
        <w:rPr>
          <w:sz w:val="24"/>
          <w:szCs w:val="24"/>
        </w:rPr>
        <w:t xml:space="preserve"> – степень соответствия запланированному уровню расходов;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Зф</w:t>
      </w:r>
      <w:proofErr w:type="spellEnd"/>
      <w:r>
        <w:rPr>
          <w:sz w:val="24"/>
          <w:szCs w:val="24"/>
        </w:rPr>
        <w:t xml:space="preserve"> – фактические бюджетные расходы на реализацию муниципальной программы в отчетном году;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Зп</w:t>
      </w:r>
      <w:proofErr w:type="spellEnd"/>
      <w:r>
        <w:rPr>
          <w:sz w:val="24"/>
          <w:szCs w:val="24"/>
        </w:rPr>
        <w:t xml:space="preserve"> – плановые бюджетные ассигнования на реализацию муниципальной программы в отчетном году.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spacing w:line="23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6.4. Эффективность использования средств местного бюджета рассчитывается как отношение степени реализации мероприятий к степени соответствия запланированному уровню расходов за счет средств местного бюджета, безвозмездных поступлений в местный бюджет и бюджеты местных поселений по следующей формуле: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562100" cy="333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где: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2"/>
          <w:sz w:val="24"/>
          <w:szCs w:val="24"/>
        </w:rPr>
        <w:drawing>
          <wp:inline distT="0" distB="0" distL="0" distR="0">
            <wp:extent cx="333375" cy="3238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– эффективность использования финансовых ресурсов на реализацию программы;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0"/>
          <w:sz w:val="24"/>
          <w:szCs w:val="24"/>
        </w:rPr>
        <w:drawing>
          <wp:inline distT="0" distB="0" distL="0" distR="0">
            <wp:extent cx="428625" cy="30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– степень реализации всех мероприятий программы;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position w:val="-14"/>
          <w:sz w:val="24"/>
          <w:szCs w:val="24"/>
        </w:rPr>
        <w:drawing>
          <wp:inline distT="0" distB="0" distL="0" distR="0">
            <wp:extent cx="476250" cy="333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– степень соответствия запланированному уровню расходов </w:t>
      </w:r>
      <w:r>
        <w:rPr>
          <w:sz w:val="24"/>
          <w:szCs w:val="24"/>
        </w:rPr>
        <w:br/>
        <w:t>из местного бюджета.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6.5. Бюджетная эффективность реализации программы признается: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высокой</w:t>
      </w:r>
      <w:proofErr w:type="gramEnd"/>
      <w:r>
        <w:rPr>
          <w:sz w:val="24"/>
          <w:szCs w:val="24"/>
        </w:rPr>
        <w:t xml:space="preserve">, в случае если значение </w:t>
      </w: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ис</w:t>
      </w:r>
      <w:proofErr w:type="spellEnd"/>
      <w:r>
        <w:rPr>
          <w:sz w:val="24"/>
          <w:szCs w:val="24"/>
          <w:vertAlign w:val="subscript"/>
        </w:rPr>
        <w:t xml:space="preserve">  </w:t>
      </w:r>
      <w:r>
        <w:rPr>
          <w:sz w:val="24"/>
          <w:szCs w:val="24"/>
        </w:rPr>
        <w:t>составляет 0,95 и более;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удовлетворительной</w:t>
      </w:r>
      <w:proofErr w:type="gramEnd"/>
      <w:r>
        <w:rPr>
          <w:sz w:val="24"/>
          <w:szCs w:val="24"/>
        </w:rPr>
        <w:t xml:space="preserve">, в случае если значение </w:t>
      </w: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ис</w:t>
      </w:r>
      <w:proofErr w:type="spellEnd"/>
      <w:r>
        <w:rPr>
          <w:sz w:val="24"/>
          <w:szCs w:val="24"/>
        </w:rPr>
        <w:t xml:space="preserve"> составляет от 0,75 до 0,95;</w:t>
      </w:r>
    </w:p>
    <w:p w:rsidR="007979FB" w:rsidRDefault="007979FB" w:rsidP="007979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низкой, в случае если значение </w:t>
      </w:r>
      <w:proofErr w:type="spellStart"/>
      <w:r>
        <w:rPr>
          <w:sz w:val="24"/>
          <w:szCs w:val="24"/>
        </w:rPr>
        <w:t>Э</w:t>
      </w:r>
      <w:r>
        <w:rPr>
          <w:sz w:val="24"/>
          <w:szCs w:val="24"/>
          <w:vertAlign w:val="subscript"/>
        </w:rPr>
        <w:t>ис</w:t>
      </w:r>
      <w:proofErr w:type="spellEnd"/>
      <w:r>
        <w:rPr>
          <w:sz w:val="24"/>
          <w:szCs w:val="24"/>
        </w:rPr>
        <w:t xml:space="preserve"> составляет менее 0,75.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7. Для оценки эффективности реализации программы применяются следующие коэффициенты значимости: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степень достижения целевых показателей – 0,5;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реализация основных мероприятий – 0,3;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бюджетная эффективность – 0,2.</w:t>
      </w:r>
    </w:p>
    <w:p w:rsidR="007979FB" w:rsidRDefault="007979FB" w:rsidP="007979FB">
      <w:pPr>
        <w:shd w:val="clear" w:color="auto" w:fill="FFFFFF"/>
        <w:spacing w:line="276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8. Уровень реализации муниципальной программы в целом оценивается по формуле:</w:t>
      </w:r>
    </w:p>
    <w:p w:rsidR="007979FB" w:rsidRDefault="007979FB" w:rsidP="007979FB">
      <w:pPr>
        <w:shd w:val="clear" w:color="auto" w:fill="FFFFFF"/>
        <w:spacing w:after="200" w:line="276" w:lineRule="auto"/>
        <w:jc w:val="center"/>
        <w:rPr>
          <w:rFonts w:eastAsia="Calibri"/>
          <w:sz w:val="24"/>
          <w:szCs w:val="24"/>
          <w:lang w:eastAsia="en-US"/>
        </w:rPr>
      </w:pPr>
      <w:proofErr w:type="spellStart"/>
      <w:r>
        <w:rPr>
          <w:rFonts w:eastAsia="Calibri"/>
          <w:sz w:val="24"/>
          <w:szCs w:val="24"/>
          <w:lang w:eastAsia="en-US"/>
        </w:rPr>
        <w:t>УР</w:t>
      </w:r>
      <w:r>
        <w:rPr>
          <w:rFonts w:eastAsia="Calibri"/>
          <w:sz w:val="24"/>
          <w:szCs w:val="24"/>
          <w:vertAlign w:val="subscript"/>
          <w:lang w:eastAsia="en-US"/>
        </w:rPr>
        <w:t>пр</w:t>
      </w:r>
      <w:proofErr w:type="spellEnd"/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= </w:t>
      </w:r>
      <w:proofErr w:type="spellStart"/>
      <w:r>
        <w:rPr>
          <w:rFonts w:eastAsia="Calibri"/>
          <w:sz w:val="24"/>
          <w:szCs w:val="24"/>
          <w:lang w:eastAsia="en-US"/>
        </w:rPr>
        <w:t>Э</w:t>
      </w:r>
      <w:r>
        <w:rPr>
          <w:rFonts w:eastAsia="Calibri"/>
          <w:sz w:val="24"/>
          <w:szCs w:val="24"/>
          <w:vertAlign w:val="subscript"/>
          <w:lang w:eastAsia="en-US"/>
        </w:rPr>
        <w:t>о</w:t>
      </w:r>
      <w:proofErr w:type="spellEnd"/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</w:t>
      </w:r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0,5 + </w:t>
      </w:r>
      <w:proofErr w:type="spellStart"/>
      <w:r>
        <w:rPr>
          <w:rFonts w:eastAsia="Calibri"/>
          <w:sz w:val="24"/>
          <w:szCs w:val="24"/>
          <w:lang w:eastAsia="en-US"/>
        </w:rPr>
        <w:t>СР</w:t>
      </w:r>
      <w:r>
        <w:rPr>
          <w:rFonts w:eastAsia="Calibri"/>
          <w:sz w:val="24"/>
          <w:szCs w:val="24"/>
          <w:vertAlign w:val="subscript"/>
          <w:lang w:eastAsia="en-US"/>
        </w:rPr>
        <w:t>ом</w:t>
      </w:r>
      <w:proofErr w:type="spellEnd"/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х 0,3 + </w:t>
      </w:r>
      <w:proofErr w:type="spellStart"/>
      <w:r>
        <w:rPr>
          <w:rFonts w:eastAsia="Calibri"/>
          <w:sz w:val="24"/>
          <w:szCs w:val="24"/>
          <w:lang w:eastAsia="en-US"/>
        </w:rPr>
        <w:t>Э</w:t>
      </w:r>
      <w:r>
        <w:rPr>
          <w:rFonts w:eastAsia="Calibri"/>
          <w:sz w:val="24"/>
          <w:szCs w:val="24"/>
          <w:vertAlign w:val="subscript"/>
          <w:lang w:eastAsia="en-US"/>
        </w:rPr>
        <w:t>ис</w:t>
      </w:r>
      <w:proofErr w:type="spellEnd"/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х 0,2.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Уровень реализации муниципальной программы в отчетном году признается высоким, если </w:t>
      </w:r>
      <w:proofErr w:type="spellStart"/>
      <w:r>
        <w:rPr>
          <w:rFonts w:eastAsia="Calibri"/>
          <w:sz w:val="24"/>
          <w:szCs w:val="24"/>
          <w:lang w:eastAsia="en-US"/>
        </w:rPr>
        <w:t>УР</w:t>
      </w:r>
      <w:r>
        <w:rPr>
          <w:rFonts w:eastAsia="Calibri"/>
          <w:sz w:val="24"/>
          <w:szCs w:val="24"/>
          <w:vertAlign w:val="subscript"/>
          <w:lang w:eastAsia="en-US"/>
        </w:rPr>
        <w:t>пр</w:t>
      </w:r>
      <w:proofErr w:type="spellEnd"/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составляет 0,95 и более;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уровень реализации муниципальной программы в отчетном году признается удовлетворительным, если </w:t>
      </w:r>
      <w:proofErr w:type="spellStart"/>
      <w:r>
        <w:rPr>
          <w:rFonts w:eastAsia="Calibri"/>
          <w:sz w:val="24"/>
          <w:szCs w:val="24"/>
          <w:lang w:eastAsia="en-US"/>
        </w:rPr>
        <w:t>УР</w:t>
      </w:r>
      <w:r>
        <w:rPr>
          <w:rFonts w:eastAsia="Calibri"/>
          <w:sz w:val="24"/>
          <w:szCs w:val="24"/>
          <w:vertAlign w:val="subscript"/>
          <w:lang w:eastAsia="en-US"/>
        </w:rPr>
        <w:t>пр</w:t>
      </w:r>
      <w:proofErr w:type="spellEnd"/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составляет от 0,75 до 0,95;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уровень реализации муниципальной программы в отчетном году признается низким, если </w:t>
      </w:r>
      <w:proofErr w:type="spellStart"/>
      <w:r>
        <w:rPr>
          <w:rFonts w:eastAsia="Calibri"/>
          <w:sz w:val="24"/>
          <w:szCs w:val="24"/>
          <w:lang w:eastAsia="en-US"/>
        </w:rPr>
        <w:t>УР</w:t>
      </w:r>
      <w:r>
        <w:rPr>
          <w:rFonts w:eastAsia="Calibri"/>
          <w:sz w:val="24"/>
          <w:szCs w:val="24"/>
          <w:vertAlign w:val="subscript"/>
          <w:lang w:eastAsia="en-US"/>
        </w:rPr>
        <w:t>пр</w:t>
      </w:r>
      <w:proofErr w:type="spellEnd"/>
      <w:r>
        <w:rPr>
          <w:rFonts w:eastAsia="Calibri"/>
          <w:sz w:val="24"/>
          <w:szCs w:val="24"/>
          <w:vertAlign w:val="subscript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составляет менее 0,75.</w:t>
      </w:r>
    </w:p>
    <w:p w:rsidR="007979FB" w:rsidRDefault="007979FB" w:rsidP="007979FB">
      <w:pPr>
        <w:pageBreakBefore/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  <w:r>
        <w:rPr>
          <w:sz w:val="24"/>
          <w:szCs w:val="24"/>
        </w:rPr>
        <w:t>Митякинского сельского поселения от 05.03.2018 № 29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ind w:left="6237"/>
        <w:jc w:val="center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br/>
        <w:t xml:space="preserve">постановлений Администрации Митякинского сельского поселения, 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признанных</w:t>
      </w:r>
      <w:proofErr w:type="gramEnd"/>
      <w:r>
        <w:rPr>
          <w:sz w:val="24"/>
          <w:szCs w:val="24"/>
        </w:rPr>
        <w:t xml:space="preserve"> утратившими силу</w:t>
      </w: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979FB" w:rsidRDefault="007979FB" w:rsidP="007979FB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979FB" w:rsidRDefault="007979FB" w:rsidP="007979FB">
      <w:pPr>
        <w:widowControl w:val="0"/>
        <w:numPr>
          <w:ilvl w:val="0"/>
          <w:numId w:val="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9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 Администрации Митякинского сельского поселения от 04.09.2013 № 78  </w:t>
      </w:r>
      <w:r>
        <w:rPr>
          <w:bCs/>
          <w:sz w:val="24"/>
          <w:szCs w:val="24"/>
        </w:rPr>
        <w:t xml:space="preserve">«Об утверждении Порядка разработки, реализации и оценки эффективности муниципальных программ </w:t>
      </w:r>
      <w:r>
        <w:rPr>
          <w:sz w:val="24"/>
          <w:szCs w:val="24"/>
        </w:rPr>
        <w:t>Митякинского сельского поселения</w:t>
      </w:r>
      <w:r>
        <w:rPr>
          <w:bCs/>
          <w:sz w:val="24"/>
          <w:szCs w:val="24"/>
        </w:rPr>
        <w:t xml:space="preserve">». </w:t>
      </w:r>
    </w:p>
    <w:p w:rsidR="007979FB" w:rsidRDefault="007979FB" w:rsidP="007979FB">
      <w:pPr>
        <w:rPr>
          <w:sz w:val="24"/>
          <w:szCs w:val="24"/>
        </w:rPr>
      </w:pPr>
    </w:p>
    <w:p w:rsidR="007979FB" w:rsidRDefault="007979FB" w:rsidP="007979FB">
      <w:pPr>
        <w:ind w:firstLine="709"/>
        <w:rPr>
          <w:sz w:val="24"/>
          <w:szCs w:val="24"/>
        </w:rPr>
      </w:pPr>
    </w:p>
    <w:p w:rsidR="007979FB" w:rsidRDefault="007979FB" w:rsidP="007979FB">
      <w:pPr>
        <w:suppressAutoHyphens/>
        <w:overflowPunct w:val="0"/>
        <w:autoSpaceDE w:val="0"/>
        <w:jc w:val="both"/>
        <w:rPr>
          <w:sz w:val="24"/>
          <w:szCs w:val="24"/>
        </w:rPr>
      </w:pPr>
    </w:p>
    <w:p w:rsidR="00B84069" w:rsidRDefault="00B84069"/>
    <w:sectPr w:rsidR="00B84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D3542"/>
    <w:multiLevelType w:val="hybridMultilevel"/>
    <w:tmpl w:val="DE469DBC"/>
    <w:lvl w:ilvl="0" w:tplc="4F54AFAA">
      <w:start w:val="1"/>
      <w:numFmt w:val="decimal"/>
      <w:lvlText w:val="%1."/>
      <w:lvlJc w:val="left"/>
      <w:pPr>
        <w:ind w:left="720" w:hanging="360"/>
      </w:pPr>
      <w:rPr>
        <w:sz w:val="28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FB"/>
    <w:rsid w:val="007979FB"/>
    <w:rsid w:val="00B8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79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9F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Hyperlink"/>
    <w:semiHidden/>
    <w:unhideWhenUsed/>
    <w:rsid w:val="007979FB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979FB"/>
    <w:pPr>
      <w:suppressAutoHyphens/>
      <w:overflowPunct w:val="0"/>
      <w:autoSpaceDE w:val="0"/>
      <w:ind w:right="4742"/>
    </w:pPr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79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7979FB"/>
    <w:pPr>
      <w:jc w:val="center"/>
    </w:pPr>
    <w:rPr>
      <w:b/>
      <w:smallCaps/>
      <w:sz w:val="28"/>
    </w:rPr>
  </w:style>
  <w:style w:type="paragraph" w:customStyle="1" w:styleId="ConsPlusTitle">
    <w:name w:val="ConsPlusTitle"/>
    <w:uiPriority w:val="99"/>
    <w:rsid w:val="00797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97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7979F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Гипертекстовая ссылка"/>
    <w:rsid w:val="007979FB"/>
    <w:rPr>
      <w:b/>
      <w:bCs/>
      <w:color w:val="106BBE"/>
    </w:rPr>
  </w:style>
  <w:style w:type="character" w:customStyle="1" w:styleId="a8">
    <w:name w:val="Цветовое выделение"/>
    <w:rsid w:val="007979FB"/>
    <w:rPr>
      <w:b/>
      <w:bCs/>
      <w:color w:val="000080"/>
    </w:rPr>
  </w:style>
  <w:style w:type="paragraph" w:styleId="a9">
    <w:name w:val="Balloon Text"/>
    <w:basedOn w:val="a"/>
    <w:link w:val="aa"/>
    <w:uiPriority w:val="99"/>
    <w:semiHidden/>
    <w:unhideWhenUsed/>
    <w:rsid w:val="00797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9F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79FB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79FB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styleId="a3">
    <w:name w:val="Hyperlink"/>
    <w:semiHidden/>
    <w:unhideWhenUsed/>
    <w:rsid w:val="007979FB"/>
    <w:rPr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7979FB"/>
    <w:pPr>
      <w:suppressAutoHyphens/>
      <w:overflowPunct w:val="0"/>
      <w:autoSpaceDE w:val="0"/>
      <w:ind w:right="4742"/>
    </w:pPr>
    <w:rPr>
      <w:b/>
      <w:bCs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99"/>
    <w:semiHidden/>
    <w:rsid w:val="007979F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uiPriority w:val="99"/>
    <w:rsid w:val="007979FB"/>
    <w:pPr>
      <w:jc w:val="center"/>
    </w:pPr>
    <w:rPr>
      <w:b/>
      <w:smallCaps/>
      <w:sz w:val="28"/>
    </w:rPr>
  </w:style>
  <w:style w:type="paragraph" w:customStyle="1" w:styleId="ConsPlusTitle">
    <w:name w:val="ConsPlusTitle"/>
    <w:uiPriority w:val="99"/>
    <w:rsid w:val="007979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7979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Нормальный (таблица)"/>
    <w:basedOn w:val="a"/>
    <w:next w:val="a"/>
    <w:uiPriority w:val="99"/>
    <w:rsid w:val="007979F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7">
    <w:name w:val="Гипертекстовая ссылка"/>
    <w:rsid w:val="007979FB"/>
    <w:rPr>
      <w:b/>
      <w:bCs/>
      <w:color w:val="106BBE"/>
    </w:rPr>
  </w:style>
  <w:style w:type="character" w:customStyle="1" w:styleId="a8">
    <w:name w:val="Цветовое выделение"/>
    <w:rsid w:val="007979FB"/>
    <w:rPr>
      <w:b/>
      <w:bCs/>
      <w:color w:val="000080"/>
    </w:rPr>
  </w:style>
  <w:style w:type="paragraph" w:styleId="a9">
    <w:name w:val="Balloon Text"/>
    <w:basedOn w:val="a"/>
    <w:link w:val="aa"/>
    <w:uiPriority w:val="99"/>
    <w:semiHidden/>
    <w:unhideWhenUsed/>
    <w:rsid w:val="007979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79F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1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nland.ru/documents/O-priznanii-utrativshimi-silu-nekotorykh-pravovykh-aktov-Rostovskojj-oblasti?pageid=128483&amp;mid=134977&amp;itemId=19445" TargetMode="External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6775</Words>
  <Characters>38623</Characters>
  <Application>Microsoft Office Word</Application>
  <DocSecurity>0</DocSecurity>
  <Lines>321</Lines>
  <Paragraphs>90</Paragraphs>
  <ScaleCrop>false</ScaleCrop>
  <Company/>
  <LinksUpToDate>false</LinksUpToDate>
  <CharactersWithSpaces>45308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dcterms:created xsi:type="dcterms:W3CDTF">2018-11-16T07:03:00Z</dcterms:created>
  <dcterms:modified xsi:type="dcterms:W3CDTF">2018-11-16T07:04:00Z</dcterms:modified>
</cp:coreProperties>
</file>