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Cs w:val="28"/>
        </w:rPr>
      </w:pPr>
      <w:r>
        <w:rPr>
          <w:szCs w:val="28"/>
        </w:rPr>
        <w:t>ПРОЕКТ</w:t>
      </w:r>
    </w:p>
    <w:p>
      <w:pPr>
        <w:pStyle w:val="Title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ТАРАСОВСКОГО РАЙОНА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СОБРАНИЕ ДЕПУТАТОВ МИТЯКИНСКОГО СЕЛЬСКОГО ПОСЕЛЕНИЯ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</w:rPr>
      </w:pPr>
      <w:r>
        <w:rPr>
          <w:sz w:val="28"/>
        </w:rPr>
        <w:t xml:space="preserve">   </w:t>
      </w:r>
      <w:r>
        <w:rPr>
          <w:sz w:val="28"/>
        </w:rPr>
        <w:t xml:space="preserve">ст. Митякинская                         РЕШЕНИЕ № </w:t>
      </w:r>
      <w:r>
        <w:rPr>
          <w:sz w:val="28"/>
        </w:rPr>
        <w:t>00</w:t>
      </w:r>
      <w:r>
        <w:rPr>
          <w:sz w:val="28"/>
        </w:rPr>
        <w:t xml:space="preserve">                          </w:t>
      </w:r>
      <w:r>
        <w:rPr>
          <w:sz w:val="28"/>
        </w:rPr>
        <w:t>00</w:t>
      </w:r>
      <w:r>
        <w:rPr>
          <w:sz w:val="28"/>
        </w:rPr>
        <w:t>.0</w:t>
      </w:r>
      <w:r>
        <w:rPr>
          <w:sz w:val="28"/>
        </w:rPr>
        <w:t>0</w:t>
      </w:r>
      <w:r>
        <w:rPr>
          <w:sz w:val="28"/>
        </w:rPr>
        <w:t>.2025г.</w:t>
      </w:r>
    </w:p>
    <w:p>
      <w:pPr>
        <w:pStyle w:val="NormalWeb"/>
        <w:spacing w:beforeAutospacing="0" w:before="0" w:after="0"/>
        <w:rPr>
          <w:rFonts w:ascii="Arial" w:hAnsi="Arial" w:cs="Arial"/>
          <w:bCs/>
          <w:color w:val="000000"/>
        </w:rPr>
      </w:pPr>
      <w:r>
        <w:rPr>
          <w:color w:val="1E1E1E"/>
          <w:sz w:val="28"/>
          <w:szCs w:val="28"/>
        </w:rPr>
        <w:br/>
        <w:br/>
      </w:r>
    </w:p>
    <w:p>
      <w:pPr>
        <w:pStyle w:val="NormalWeb"/>
        <w:spacing w:beforeAutospacing="0" w:before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программы профилактики </w:t>
      </w:r>
    </w:p>
    <w:p>
      <w:pPr>
        <w:pStyle w:val="NormalWeb"/>
        <w:spacing w:beforeAutospacing="0" w:before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>
      <w:pPr>
        <w:pStyle w:val="NormalWeb"/>
        <w:spacing w:beforeAutospacing="0" w:before="0" w:after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>
      <w:pPr>
        <w:pStyle w:val="NormalWeb"/>
        <w:spacing w:beforeAutospacing="0" w:before="0" w:after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благоустройства на 2025 год</w:t>
      </w:r>
    </w:p>
    <w:p>
      <w:pPr>
        <w:pStyle w:val="Normal"/>
        <w:widowControl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>
        <w:rPr>
          <w:color w:val="000000"/>
          <w:sz w:val="28"/>
          <w:szCs w:val="28"/>
          <w:shd w:fill="FFFFFF" w:val="clear"/>
        </w:rPr>
        <w:t>№ 248-ФЗ «О государственном контроле (надзоре) и муниципальном контроле в Российской Федерации», п</w:t>
      </w:r>
      <w:r>
        <w:rPr>
          <w:sz w:val="28"/>
          <w:szCs w:val="28"/>
          <w:shd w:fill="FFFFFF" w:val="clear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bCs/>
          <w:sz w:val="28"/>
          <w:szCs w:val="28"/>
        </w:rPr>
        <w:t>Администрация Митякинского сельского поселения</w:t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widowControl w:val="fals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>ПОСТАНОВЛЯЕТ:</w:t>
      </w:r>
    </w:p>
    <w:p>
      <w:pPr>
        <w:pStyle w:val="Normal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>
        <w:rPr>
          <w:bCs/>
          <w:color w:val="000000"/>
          <w:sz w:val="28"/>
          <w:szCs w:val="28"/>
        </w:rPr>
        <w:t xml:space="preserve"> в  сфере          благоустройства на территории  Митякинского  сельского поселения</w:t>
      </w:r>
      <w:r>
        <w:rPr>
          <w:color w:val="000000"/>
          <w:sz w:val="28"/>
          <w:szCs w:val="28"/>
          <w:shd w:fill="FFFFFF" w:val="clear"/>
        </w:rPr>
        <w:t>, согласно приложению к настоящему постановлению.</w:t>
      </w:r>
    </w:p>
    <w:p>
      <w:pPr>
        <w:pStyle w:val="Normal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постановление вступает в силу с момента официального обнародования.</w:t>
      </w:r>
    </w:p>
    <w:p>
      <w:pPr>
        <w:pStyle w:val="Normal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3. Контроль за исполнением настоящего постановления оставляю за   собой.</w:t>
      </w:r>
    </w:p>
    <w:p>
      <w:pPr>
        <w:pStyle w:val="Normal"/>
        <w:spacing w:lineRule="atLeast" w:line="255" w:before="0" w:after="240"/>
        <w:ind w:left="720"/>
        <w:contextualSpacing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p>
      <w:p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p>
      <w:p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p>
      <w:p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</w:r>
    </w:p>
    <w:tbl>
      <w:tblPr>
        <w:tblStyle w:val="ac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61"/>
        <w:gridCol w:w="4892"/>
      </w:tblGrid>
      <w:tr>
        <w:trPr/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bCs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Председатель Собрания депутатов – глава </w:t>
            </w:r>
            <w:bookmarkStart w:id="0" w:name="_Hlk68697293"/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Митякинского</w:t>
            </w:r>
            <w:bookmarkEnd w:id="0"/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сельского поселения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Cs/>
                <w:color w:themeColor="text1"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themeColor="text1"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              </w:t>
            </w:r>
            <w:r>
              <w:rPr>
                <w:rFonts w:eastAsia="Calibri"/>
                <w:bCs/>
                <w:color w:themeColor="text1" w:val="000000"/>
                <w:kern w:val="0"/>
                <w:sz w:val="28"/>
                <w:szCs w:val="28"/>
                <w:lang w:val="ru-RU" w:eastAsia="en-US" w:bidi="ar-SA"/>
              </w:rPr>
              <w:t>Горшколепов С.И.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567" w:footer="0" w:bottom="1276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br/>
      </w:r>
      <w:r>
        <w:br w:type="page"/>
      </w:r>
    </w:p>
    <w:p>
      <w:pPr>
        <w:pStyle w:val="NormalWeb"/>
        <w:spacing w:beforeAutospacing="0" w:before="0" w:after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>Приложение</w:t>
      </w:r>
    </w:p>
    <w:p>
      <w:pPr>
        <w:pStyle w:val="NormalWeb"/>
        <w:spacing w:beforeAutospacing="0" w:before="0" w:after="0"/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к постановлению</w:t>
      </w:r>
    </w:p>
    <w:p>
      <w:pPr>
        <w:pStyle w:val="NormalWeb"/>
        <w:spacing w:beforeAutospacing="0" w:before="0" w:after="0"/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  <w:shd w:fill="FFFFFF" w:val="clear"/>
        </w:rPr>
        <w:t>Митякинского сельского поселения</w:t>
      </w:r>
    </w:p>
    <w:p>
      <w:pPr>
        <w:pStyle w:val="NormalWeb"/>
        <w:spacing w:beforeAutospacing="0" w:before="0" w:after="0"/>
        <w:ind w:firstLine="709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от 20.01.2025 года №5</w:t>
      </w:r>
    </w:p>
    <w:p>
      <w:pPr>
        <w:pStyle w:val="NormalWeb"/>
        <w:spacing w:beforeAutospacing="0" w:before="0" w:after="0"/>
        <w:jc w:val="center"/>
        <w:rPr>
          <w:b/>
          <w:bCs/>
          <w:color w:val="000000"/>
          <w:sz w:val="26"/>
          <w:szCs w:val="26"/>
          <w:shd w:fill="FFFFFF" w:val="clear"/>
        </w:rPr>
      </w:pPr>
      <w:r>
        <w:rPr>
          <w:b/>
          <w:bCs/>
          <w:color w:val="000000"/>
          <w:sz w:val="26"/>
          <w:szCs w:val="26"/>
          <w:shd w:fill="FFFFFF" w:val="clear"/>
        </w:rPr>
      </w:r>
    </w:p>
    <w:p>
      <w:pPr>
        <w:pStyle w:val="NormalWeb"/>
        <w:spacing w:beforeAutospacing="0" w:before="0" w:after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fill="FFFFFF" w:val="clear"/>
        </w:rPr>
        <w:t>ПРОГРАММА</w:t>
      </w:r>
    </w:p>
    <w:p>
      <w:pPr>
        <w:pStyle w:val="NormalWeb"/>
        <w:spacing w:beforeAutospacing="0" w:before="0" w:after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fill="FFFFFF" w:val="clear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>
      <w:pPr>
        <w:pStyle w:val="NormalWeb"/>
        <w:spacing w:beforeAutospacing="0" w:before="0" w:after="0"/>
        <w:ind w:firstLine="709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shd w:fill="FFFFFF" w:val="clear"/>
        </w:rPr>
        <w:t>в сфере благоустройства Митякинского сельского поселения</w:t>
      </w:r>
    </w:p>
    <w:p>
      <w:pPr>
        <w:pStyle w:val="NormalWeb"/>
        <w:spacing w:beforeAutospacing="0" w:before="0" w:after="0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098" w:type="dxa"/>
        <w:jc w:val="left"/>
        <w:tblInd w:w="6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75"/>
        <w:gridCol w:w="2999"/>
        <w:gridCol w:w="1034"/>
        <w:gridCol w:w="1582"/>
        <w:gridCol w:w="918"/>
        <w:gridCol w:w="2725"/>
        <w:gridCol w:w="5365"/>
      </w:tblGrid>
      <w:tr>
        <w:trPr/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I. А</w:t>
            </w:r>
            <w:r>
              <w:rPr>
                <w:b/>
                <w:bCs/>
                <w:sz w:val="26"/>
                <w:szCs w:val="26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Значение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Характеристика значения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А</w:t>
            </w:r>
            <w:r>
              <w:rPr>
                <w:sz w:val="26"/>
                <w:szCs w:val="26"/>
              </w:rPr>
              <w:t xml:space="preserve">нализ текущего состояния осуществления </w:t>
            </w:r>
            <w:r>
              <w:rPr>
                <w:color w:val="000000"/>
                <w:sz w:val="26"/>
                <w:szCs w:val="26"/>
                <w:shd w:fill="FFFFFF" w:val="clear"/>
              </w:rPr>
              <w:t>муниципального контроля в сфере благоустройства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Программа профилактики </w:t>
            </w:r>
            <w:r>
              <w:rPr>
                <w:color w:val="000000"/>
                <w:sz w:val="26"/>
                <w:szCs w:val="26"/>
                <w:shd w:fill="FFFFFF" w:val="clear"/>
              </w:rPr>
              <w:t>рисков причинения вреда (ущерба) охраняемым законом ценностям по муниципальному контролю в сфере благоустройства Митякинского сельского поселения</w:t>
            </w:r>
            <w:r>
              <w:rPr>
                <w:sz w:val="26"/>
                <w:szCs w:val="26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Митякинского сельского поселения и муниципальных нормативных правовых актов, обязательных к применению при благоустройстве территории Митякинского сельского поселения, разработана в целях организации осуществления Администрацией Митякинского 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Митякинского сельского поселения и муниципальных нормативных правовых актов, обязательных к применению при благоустройстве территории Митякинского сельского поселения.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Программа распространяет свое действие на муниципальный контроль за соблюдением Правил благоустройства территории Митякинского сельского поселения и муниципальных нормативных правовых актов, обязательных к применению при благоустройстве территории Митякинского сельского поселения.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Уполномоченным органом по осуществлению муниципального контроля в сфере благоустройства является Администрация Митякинского сельского поселения.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Субъектами профилактических мероприятий в рамках Программы являются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Кодексом Ростовской области об административной ответственности;</w:t>
            </w:r>
          </w:p>
          <w:p>
            <w:pPr>
              <w:pStyle w:val="Normal"/>
              <w:rPr>
                <w:rFonts w:cs="Tahoma"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rFonts w:cs="Tahoma"/>
                <w:sz w:val="26"/>
                <w:szCs w:val="26"/>
                <w:lang w:eastAsia="zh-CN"/>
              </w:rPr>
              <w:t xml:space="preserve"> Правилами благоустройства и санитарного содержания  населённых пунктов муниципального образования  «Митякинское сельское поселение»</w:t>
            </w:r>
            <w:r>
              <w:rPr>
                <w:sz w:val="26"/>
                <w:szCs w:val="26"/>
              </w:rPr>
              <w:t xml:space="preserve"> от 28.12.2018г. №19.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Плановых проверок в отношении граждан и организаций в 2021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 официальном сайте Митякинское сельское поселение размещены </w:t>
            </w:r>
            <w:r>
              <w:rPr>
                <w:rFonts w:cs="Tahoma"/>
                <w:sz w:val="26"/>
                <w:szCs w:val="26"/>
                <w:lang w:eastAsia="zh-CN"/>
              </w:rPr>
              <w:t>Правила благоустройства и санитарного содержания  населённых пунктов муниципального образования  «Митякинское сельское поселение»</w:t>
            </w:r>
            <w:r>
              <w:rPr>
                <w:sz w:val="26"/>
                <w:szCs w:val="26"/>
              </w:rPr>
              <w:t>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Митякинского сельского поселения и создание неблагоприятной среды проживания и жизнедеятельности в нем населения.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</w:t>
            </w:r>
            <w:r>
              <w:rPr>
                <w:rFonts w:cs="Tahoma"/>
                <w:sz w:val="26"/>
                <w:szCs w:val="26"/>
                <w:lang w:eastAsia="zh-CN"/>
              </w:rPr>
              <w:t>Правилами благоустройства и санитарного содержания  населённых пунктов муниципального образования  «Митякинское сельское поселение»</w:t>
            </w:r>
            <w:r>
              <w:rPr>
                <w:sz w:val="26"/>
                <w:szCs w:val="26"/>
              </w:rPr>
              <w:t xml:space="preserve">  осуществляется:</w:t>
            </w:r>
          </w:p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информирование о необходимости соблюдения </w:t>
            </w:r>
            <w:r>
              <w:rPr>
                <w:rFonts w:cs="Tahoma"/>
                <w:sz w:val="26"/>
                <w:szCs w:val="26"/>
                <w:lang w:eastAsia="zh-CN"/>
              </w:rPr>
              <w:t>Правил благоустройства и санитарного содержания населённых пунктов муниципального образования «Митякинское сельское поселение»</w:t>
            </w:r>
            <w:r>
              <w:rPr>
                <w:sz w:val="26"/>
                <w:szCs w:val="26"/>
              </w:rPr>
              <w:t>, посредством официального сайта Митякинского сельского поселения, социальных сетей;</w:t>
            </w:r>
          </w:p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совместная организация и проведение мероприятий по уборке территории Митякинского сельского поселения;</w:t>
            </w:r>
          </w:p>
          <w:p>
            <w:pPr>
              <w:pStyle w:val="sdfootnote1"/>
              <w:spacing w:beforeAutospacing="0" w:before="0" w:after="0"/>
              <w:ind w:hanging="0"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выдача предупреждений.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Причинами нарушений обязательных требований в сфере благоустройства являются:</w:t>
            </w:r>
          </w:p>
          <w:p>
            <w:pPr>
              <w:pStyle w:val="Normal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>
            <w:pPr>
              <w:pStyle w:val="Normal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>
            <w:pPr>
              <w:pStyle w:val="Normal"/>
              <w:shd w:val="clear" w:color="auto" w:fill="FFFFFF"/>
              <w:jc w:val="both"/>
              <w:rPr>
                <w:color w:val="304855"/>
                <w:sz w:val="26"/>
                <w:szCs w:val="26"/>
              </w:rPr>
            </w:pPr>
            <w:r>
              <w:rPr>
                <w:sz w:val="26"/>
                <w:szCs w:val="26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>
        <w:trPr/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II. Ц</w:t>
            </w:r>
            <w:r>
              <w:rPr>
                <w:b/>
                <w:bCs/>
                <w:sz w:val="26"/>
                <w:szCs w:val="26"/>
              </w:rPr>
              <w:t>ели и задачи реализации программы профилактики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Значение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Характеристика значения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реализации программы профилактики</w:t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</w:t>
            </w:r>
          </w:p>
        </w:tc>
        <w:tc>
          <w:tcPr>
            <w:tcW w:w="4033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 реализации программы профилактики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05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  <w:shd w:fill="FFFFFF" w:val="clear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>
            <w:pPr>
              <w:pStyle w:val="Normal"/>
              <w:jc w:val="both"/>
              <w:rPr>
                <w:color w:val="000000"/>
                <w:sz w:val="26"/>
                <w:szCs w:val="26"/>
                <w:shd w:fill="FFFFFF" w:val="clear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ind w:firstLine="70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III. П</w:t>
            </w:r>
            <w:r>
              <w:rPr>
                <w:b/>
                <w:bCs/>
                <w:sz w:val="26"/>
                <w:szCs w:val="26"/>
              </w:rPr>
              <w:t>еречень профилактических мероприятий, сроки (периодичность) их проведения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мероприятия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Срок (периодичность)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исполнения</w:t>
            </w:r>
          </w:p>
        </w:tc>
        <w:tc>
          <w:tcPr>
            <w:tcW w:w="5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3.1.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Информирование</w:t>
            </w:r>
          </w:p>
        </w:tc>
        <w:tc>
          <w:tcPr>
            <w:tcW w:w="27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По мере необходимости</w:t>
            </w:r>
          </w:p>
        </w:tc>
        <w:tc>
          <w:tcPr>
            <w:tcW w:w="5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Митякинского</w:t>
            </w: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 сельского поселения</w:t>
            </w:r>
          </w:p>
        </w:tc>
      </w:tr>
      <w:tr>
        <w:trPr/>
        <w:tc>
          <w:tcPr>
            <w:tcW w:w="47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fill="FFFFFF" w:val="clear"/>
              </w:rPr>
              <w:t>К</w:t>
            </w: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онсультирование</w:t>
            </w:r>
          </w:p>
        </w:tc>
        <w:tc>
          <w:tcPr>
            <w:tcW w:w="272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Администрация </w:t>
            </w:r>
            <w:r>
              <w:rPr>
                <w:sz w:val="26"/>
                <w:szCs w:val="26"/>
              </w:rPr>
              <w:t>Митякинского</w:t>
            </w:r>
            <w:r>
              <w:rPr>
                <w:iCs/>
                <w:color w:val="000000"/>
                <w:sz w:val="26"/>
                <w:szCs w:val="26"/>
                <w:shd w:fill="FFFFFF" w:val="clear"/>
              </w:rPr>
              <w:t xml:space="preserve"> сельского поселения</w:t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shd w:fill="FFFFFF" w:val="clear"/>
              </w:rPr>
              <w:t>Способы консультирования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В устной форме (</w:t>
            </w:r>
            <w:r>
              <w:rPr>
                <w:sz w:val="26"/>
                <w:szCs w:val="26"/>
                <w:shd w:fill="FFFFFF" w:val="clear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Вопросы, по которым осуществляется консультирование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7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533" w:type="dxa"/>
            <w:gridSpan w:val="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6. Иные вопросы, касающиеся муниципального контроля.</w:t>
            </w:r>
          </w:p>
        </w:tc>
        <w:tc>
          <w:tcPr>
            <w:tcW w:w="27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09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ind w:firstLine="70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shd w:fill="FFFFFF" w:val="clear"/>
              </w:rPr>
              <w:t>IV. П</w:t>
            </w:r>
            <w:r>
              <w:rPr>
                <w:b/>
                <w:bCs/>
                <w:sz w:val="26"/>
                <w:szCs w:val="26"/>
              </w:rPr>
              <w:t>оказатели результативности и эффективности программы профилактики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61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  <w:shd w:fill="FFFFFF" w:val="clear"/>
              </w:rPr>
              <w:t>Значение</w:t>
            </w:r>
          </w:p>
        </w:tc>
        <w:tc>
          <w:tcPr>
            <w:tcW w:w="90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sdfootnote1"/>
              <w:spacing w:beforeAutospacing="0" w:before="0" w:after="0"/>
              <w:ind w:hanging="0" w:left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shd w:fill="FFFFFF" w:val="clear"/>
              </w:rPr>
              <w:t>Характеристика значения</w:t>
            </w:r>
          </w:p>
        </w:tc>
      </w:tr>
      <w:tr>
        <w:trPr/>
        <w:tc>
          <w:tcPr>
            <w:tcW w:w="4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615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1. Общее количество проведенных профилактических мероприятий.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fill="FFFFFF" w:val="clear"/>
              </w:rPr>
              <w:t xml:space="preserve">3. Соблюдение порядка и сроков консультирования </w:t>
            </w:r>
            <w:r>
              <w:rPr>
                <w:color w:val="000000"/>
                <w:sz w:val="26"/>
                <w:szCs w:val="26"/>
                <w:shd w:fill="FFFFFF" w:val="clear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>
      <w:pPr>
        <w:pStyle w:val="Normal"/>
        <w:tabs>
          <w:tab w:val="clear" w:pos="708"/>
          <w:tab w:val="left" w:pos="757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720" w:right="284" w:gutter="0" w:header="0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28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3c281d"/>
    <w:pPr>
      <w:keepNext w:val="true"/>
      <w:jc w:val="center"/>
      <w:outlineLvl w:val="1"/>
    </w:pPr>
    <w:rPr>
      <w:b/>
      <w:sz w:val="28"/>
      <w:szCs w:val="28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3c281d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c281d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Hyperlink">
    <w:name w:val="Hyperlink"/>
    <w:basedOn w:val="DefaultParagraphFont"/>
    <w:rsid w:val="003c281d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qFormat/>
    <w:rsid w:val="00ab007d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x-phmenubutton" w:customStyle="1">
    <w:name w:val="x-ph__menu__button"/>
    <w:basedOn w:val="DefaultParagraphFont"/>
    <w:qFormat/>
    <w:rsid w:val="00e638db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1593b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Название Знак"/>
    <w:basedOn w:val="DefaultParagraphFont"/>
    <w:uiPriority w:val="10"/>
    <w:qFormat/>
    <w:rsid w:val="00ec30a0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ru-RU"/>
    </w:rPr>
  </w:style>
  <w:style w:type="character" w:styleId="1" w:customStyle="1">
    <w:name w:val="Название Знак1"/>
    <w:basedOn w:val="DefaultParagraphFont"/>
    <w:qFormat/>
    <w:locked/>
    <w:rsid w:val="00ec30a0"/>
    <w:rPr>
      <w:b/>
      <w:bCs/>
      <w:sz w:val="28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6655b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rsid w:val="006655bf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6655bf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andard"/>
    <w:link w:val="Style12"/>
    <w:rsid w:val="00ab00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ab00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ConsPlusCell" w:customStyle="1">
    <w:name w:val="ConsPlusCell"/>
    <w:qFormat/>
    <w:rsid w:val="00ab007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ru-RU" w:eastAsia="zh-CN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1593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8575c"/>
    <w:pPr>
      <w:spacing w:beforeAutospacing="1" w:after="119"/>
    </w:pPr>
    <w:rPr/>
  </w:style>
  <w:style w:type="paragraph" w:styleId="sdfootnote1" w:customStyle="1">
    <w:name w:val="sdfootnote1"/>
    <w:basedOn w:val="Normal"/>
    <w:qFormat/>
    <w:rsid w:val="0078575c"/>
    <w:pPr>
      <w:spacing w:beforeAutospacing="1" w:after="0"/>
      <w:ind w:hanging="340" w:left="340"/>
    </w:pPr>
    <w:rPr>
      <w:sz w:val="20"/>
      <w:szCs w:val="20"/>
    </w:rPr>
  </w:style>
  <w:style w:type="paragraph" w:styleId="Title">
    <w:name w:val="Title"/>
    <w:basedOn w:val="Normal"/>
    <w:link w:val="1"/>
    <w:qFormat/>
    <w:rsid w:val="00ec30a0"/>
    <w:pPr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lang w:eastAsia="en-U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211c83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LibreOffice/24.8.4.2$Windows_x86 LibreOffice_project/bb3cfa12c7b1bf994ecc5649a80400d06cd71002</Application>
  <AppVersion>15.0000</AppVersion>
  <Pages>6</Pages>
  <Words>1187</Words>
  <Characters>9702</Characters>
  <CharactersWithSpaces>11171</CharactersWithSpaces>
  <Paragraphs>112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2022-04-13T12:12:00Z</dcterms:created>
  <dc:creator>Курушина Наталья Анатольевна</dc:creator>
  <dc:description/>
  <dc:language>ru-RU</dc:language>
  <cp:lastModifiedBy/>
  <cp:lastPrinted>2022-10-25T08:52:00Z</cp:lastPrinted>
  <dcterms:modified xsi:type="dcterms:W3CDTF">2025-01-20T09:44:10Z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