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DB" w:rsidRDefault="00BF2FDB" w:rsidP="00BF2FDB">
      <w:pPr>
        <w:keepNext/>
        <w:widowControl w:val="0"/>
        <w:suppressAutoHyphens/>
        <w:jc w:val="center"/>
        <w:rPr>
          <w:rFonts w:eastAsia="Andale Sans UI"/>
          <w:kern w:val="2"/>
          <w:sz w:val="28"/>
          <w:szCs w:val="28"/>
          <w:lang w:eastAsia="ar-SA"/>
        </w:rPr>
      </w:pPr>
      <w:r>
        <w:rPr>
          <w:rFonts w:eastAsia="Andale Sans UI"/>
          <w:kern w:val="2"/>
          <w:sz w:val="28"/>
          <w:szCs w:val="28"/>
          <w:lang w:eastAsia="ar-SA"/>
        </w:rPr>
        <w:t>РОССИЙСКАЯ ФЕДЕРАЦИЯ</w:t>
      </w:r>
    </w:p>
    <w:p w:rsidR="00BF2FDB" w:rsidRDefault="00BF2FDB" w:rsidP="00BF2FDB">
      <w:pPr>
        <w:keepNext/>
        <w:widowControl w:val="0"/>
        <w:suppressAutoHyphens/>
        <w:jc w:val="center"/>
        <w:rPr>
          <w:rFonts w:eastAsia="Andale Sans UI"/>
          <w:kern w:val="2"/>
          <w:sz w:val="28"/>
          <w:szCs w:val="28"/>
          <w:lang w:eastAsia="ar-SA"/>
        </w:rPr>
      </w:pPr>
      <w:r>
        <w:rPr>
          <w:rFonts w:eastAsia="Andale Sans UI"/>
          <w:kern w:val="2"/>
          <w:sz w:val="28"/>
          <w:szCs w:val="28"/>
          <w:lang w:eastAsia="ar-SA"/>
        </w:rPr>
        <w:t>РОСТОВСКАЯ ОБЛАСТЬ</w:t>
      </w:r>
    </w:p>
    <w:p w:rsidR="00BF2FDB" w:rsidRDefault="00BF2FDB" w:rsidP="00BF2FDB">
      <w:pPr>
        <w:spacing w:line="276" w:lineRule="auto"/>
        <w:jc w:val="center"/>
        <w:rPr>
          <w:rFonts w:ascii="Calibri" w:hAnsi="Calibri"/>
          <w:sz w:val="28"/>
          <w:szCs w:val="28"/>
          <w:lang w:eastAsia="ar-SA"/>
        </w:rPr>
      </w:pPr>
      <w:r>
        <w:rPr>
          <w:sz w:val="28"/>
          <w:szCs w:val="28"/>
        </w:rPr>
        <w:t>ТАРАСОВСКИЙ РАЙОН</w:t>
      </w:r>
    </w:p>
    <w:p w:rsidR="00BF2FDB" w:rsidRDefault="00BF2FDB" w:rsidP="00BF2FDB">
      <w:pPr>
        <w:keepNext/>
        <w:widowControl w:val="0"/>
        <w:suppressAutoHyphens/>
        <w:jc w:val="center"/>
        <w:rPr>
          <w:rFonts w:eastAsia="Andale Sans UI"/>
          <w:kern w:val="2"/>
          <w:sz w:val="28"/>
          <w:szCs w:val="28"/>
          <w:lang w:eastAsia="ar-SA"/>
        </w:rPr>
      </w:pPr>
      <w:r>
        <w:rPr>
          <w:rFonts w:eastAsia="Andale Sans UI"/>
          <w:kern w:val="2"/>
          <w:sz w:val="28"/>
          <w:szCs w:val="28"/>
          <w:lang w:eastAsia="ar-SA"/>
        </w:rPr>
        <w:t>МУНИЦИПАЛЬНОЕ ОБРАЗОВАНИЕ</w:t>
      </w:r>
    </w:p>
    <w:p w:rsidR="00BF2FDB" w:rsidRDefault="00BF2FDB" w:rsidP="00EF140F">
      <w:pPr>
        <w:keepNext/>
        <w:widowControl w:val="0"/>
        <w:suppressAutoHyphens/>
        <w:jc w:val="center"/>
        <w:rPr>
          <w:rFonts w:eastAsia="Andale Sans UI"/>
          <w:kern w:val="2"/>
          <w:sz w:val="28"/>
          <w:szCs w:val="28"/>
          <w:lang w:eastAsia="ar-SA"/>
        </w:rPr>
      </w:pPr>
      <w:r>
        <w:rPr>
          <w:rFonts w:eastAsia="Andale Sans UI"/>
          <w:kern w:val="2"/>
          <w:sz w:val="28"/>
          <w:szCs w:val="28"/>
          <w:lang w:eastAsia="ar-SA"/>
        </w:rPr>
        <w:t>«МИТЯКИНСКОЕ СЕЛЬСКОЕ ПОСЕЛЕНИЕ »</w:t>
      </w:r>
    </w:p>
    <w:p w:rsidR="00BF2FDB" w:rsidRDefault="00BF2FDB" w:rsidP="00BF2FDB">
      <w:pPr>
        <w:keepNext/>
        <w:widowControl w:val="0"/>
        <w:suppressAutoHyphens/>
        <w:jc w:val="center"/>
        <w:rPr>
          <w:rFonts w:eastAsia="Andale Sans UI"/>
          <w:kern w:val="2"/>
          <w:sz w:val="28"/>
          <w:szCs w:val="28"/>
          <w:lang w:eastAsia="ar-SA"/>
        </w:rPr>
      </w:pPr>
      <w:r>
        <w:rPr>
          <w:rFonts w:eastAsia="Andale Sans UI"/>
          <w:kern w:val="2"/>
          <w:sz w:val="28"/>
          <w:szCs w:val="28"/>
          <w:lang w:eastAsia="ar-SA"/>
        </w:rPr>
        <w:t xml:space="preserve">АДМИНИСТРАЦИЯ МИТЯКИНСКОГО </w:t>
      </w:r>
    </w:p>
    <w:p w:rsidR="00BF2FDB" w:rsidRDefault="00BF2FDB" w:rsidP="00BF2FDB">
      <w:pPr>
        <w:keepNext/>
        <w:widowControl w:val="0"/>
        <w:suppressAutoHyphens/>
        <w:jc w:val="center"/>
        <w:rPr>
          <w:rFonts w:eastAsia="Andale Sans UI"/>
          <w:kern w:val="2"/>
          <w:sz w:val="28"/>
          <w:szCs w:val="28"/>
          <w:lang w:eastAsia="ar-SA"/>
        </w:rPr>
      </w:pPr>
      <w:r>
        <w:rPr>
          <w:rFonts w:eastAsia="Andale Sans UI"/>
          <w:kern w:val="2"/>
          <w:sz w:val="28"/>
          <w:szCs w:val="28"/>
          <w:lang w:eastAsia="ar-SA"/>
        </w:rPr>
        <w:t>СЕЛЬСКОГО ПОСЕЛЕНИЯ</w:t>
      </w:r>
    </w:p>
    <w:p w:rsidR="00BF2FDB" w:rsidRDefault="00BF2FDB" w:rsidP="00BF2FDB">
      <w:pPr>
        <w:spacing w:line="240" w:lineRule="atLeast"/>
        <w:rPr>
          <w:b/>
          <w:sz w:val="36"/>
          <w:szCs w:val="36"/>
        </w:rPr>
      </w:pPr>
    </w:p>
    <w:p w:rsidR="00BF2FDB" w:rsidRDefault="00BF2FDB" w:rsidP="00BF2FDB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:rsidR="00BF2FDB" w:rsidRDefault="00BF2FDB" w:rsidP="00BF2FDB">
      <w:pPr>
        <w:tabs>
          <w:tab w:val="left" w:pos="3600"/>
        </w:tabs>
        <w:jc w:val="center"/>
        <w:rPr>
          <w:sz w:val="28"/>
          <w:szCs w:val="28"/>
        </w:rPr>
      </w:pPr>
    </w:p>
    <w:p w:rsidR="00BF2FDB" w:rsidRDefault="00BF2FDB" w:rsidP="00BF2FDB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C0B6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2015г.                                      № </w:t>
      </w:r>
      <w:bookmarkStart w:id="0" w:name="_GoBack"/>
      <w:bookmarkEnd w:id="0"/>
      <w:r>
        <w:rPr>
          <w:sz w:val="28"/>
          <w:szCs w:val="28"/>
        </w:rPr>
        <w:t xml:space="preserve">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BF2FDB" w:rsidRDefault="00BF2FDB" w:rsidP="00BF2FDB">
      <w:pPr>
        <w:spacing w:line="216" w:lineRule="auto"/>
        <w:jc w:val="center"/>
        <w:rPr>
          <w:color w:val="FF0000"/>
          <w:kern w:val="2"/>
          <w:sz w:val="16"/>
          <w:szCs w:val="16"/>
        </w:rPr>
      </w:pPr>
    </w:p>
    <w:p w:rsidR="00BF2FDB" w:rsidRDefault="00BF2FDB" w:rsidP="00BF2FDB">
      <w:pPr>
        <w:spacing w:line="216" w:lineRule="auto"/>
        <w:rPr>
          <w:color w:val="FF0000"/>
          <w:kern w:val="2"/>
          <w:sz w:val="28"/>
          <w:szCs w:val="28"/>
        </w:rPr>
      </w:pPr>
    </w:p>
    <w:p w:rsidR="00EE02F0" w:rsidRDefault="00BF2FDB" w:rsidP="00BF2FD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мерах по обеспечению сбалансированности бюджета Митякинского сельского поселения Тарасовского района на 2015 год</w:t>
      </w:r>
    </w:p>
    <w:p w:rsidR="00BF2FDB" w:rsidRDefault="00BF2FDB" w:rsidP="00BF2FDB">
      <w:pPr>
        <w:jc w:val="center"/>
        <w:rPr>
          <w:sz w:val="28"/>
          <w:szCs w:val="28"/>
        </w:rPr>
      </w:pPr>
    </w:p>
    <w:p w:rsidR="00BF2FDB" w:rsidRDefault="00BF2FDB" w:rsidP="00BF2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обеспечения исполнения Решения Собрания депутатов</w:t>
      </w:r>
      <w:proofErr w:type="gramEnd"/>
      <w:r>
        <w:rPr>
          <w:sz w:val="28"/>
          <w:szCs w:val="28"/>
        </w:rPr>
        <w:t xml:space="preserve"> Митякинского сельского поселения от 22.12.2014г. №26 «О бюджете Митякинского сельского поселения Тарасовского района на 2015 год и на плановый период 2016 и 2017 годов» Администрация Митякинского сельского поселения </w:t>
      </w:r>
      <w:r>
        <w:rPr>
          <w:b/>
          <w:sz w:val="28"/>
          <w:szCs w:val="28"/>
        </w:rPr>
        <w:t>постановляет:</w:t>
      </w:r>
    </w:p>
    <w:p w:rsidR="00BF2FDB" w:rsidRDefault="00BF2FDB" w:rsidP="00BF2FD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распорядителям средств бюджета Митякинского сельского поселения обеспечить:</w:t>
      </w:r>
    </w:p>
    <w:p w:rsidR="00BF2FDB" w:rsidRDefault="00BF2FDB" w:rsidP="00BF2F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33FF">
        <w:rPr>
          <w:sz w:val="28"/>
          <w:szCs w:val="28"/>
        </w:rPr>
        <w:t>в первоочередном порядке в полном объеме финансирование социально значимых расходов;</w:t>
      </w:r>
    </w:p>
    <w:p w:rsidR="007333FF" w:rsidRDefault="007333FF" w:rsidP="00BF2F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приоритизацию расходов;</w:t>
      </w:r>
    </w:p>
    <w:p w:rsidR="007333FF" w:rsidRDefault="007333FF" w:rsidP="00BF2F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ограничение потребности по прочим расходам;</w:t>
      </w:r>
    </w:p>
    <w:p w:rsidR="007333FF" w:rsidRDefault="007333FF" w:rsidP="00BF2F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вопросов отказа от расходов необеспеченных лимитами бюджетных обязательств</w:t>
      </w:r>
      <w:r w:rsidR="004264AD">
        <w:rPr>
          <w:sz w:val="28"/>
          <w:szCs w:val="28"/>
        </w:rPr>
        <w:t>, их перенос на будущие периоды.</w:t>
      </w:r>
    </w:p>
    <w:p w:rsidR="004264AD" w:rsidRDefault="004264AD" w:rsidP="004264A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Сокращению не подлежат ассигнования за счет целевых средств федерального и областного бюджетов, межбюджетные трансферты, расходы на обслуживание муниципального долга, расходы по погашению кредиторской задолженности за прошлые годы и текущего года;</w:t>
      </w:r>
    </w:p>
    <w:p w:rsidR="004264AD" w:rsidRDefault="004264AD" w:rsidP="004264AD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недопущение образования просроченной кредиторской задолженности на 01.01.2016 года;</w:t>
      </w:r>
    </w:p>
    <w:p w:rsidR="004264AD" w:rsidRDefault="004264AD" w:rsidP="004264AD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соответствующим распоряжением подведомственные учреждения, разработать и принять к исполнению аналогичные меры.</w:t>
      </w:r>
    </w:p>
    <w:p w:rsidR="004264AD" w:rsidRDefault="004264AD" w:rsidP="006D5B52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 Сектору экономики и финансов Администрации Митякинского сельского поселения обеспечить:</w:t>
      </w:r>
    </w:p>
    <w:p w:rsidR="006D5B52" w:rsidRDefault="004264AD" w:rsidP="004264AD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сбор в полном объеме собственных доходов</w:t>
      </w:r>
      <w:r w:rsidR="006D5B52">
        <w:rPr>
          <w:sz w:val="28"/>
          <w:szCs w:val="28"/>
        </w:rPr>
        <w:t>;</w:t>
      </w:r>
    </w:p>
    <w:p w:rsidR="006D5B52" w:rsidRDefault="006D5B52" w:rsidP="004264AD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в бюджет всех имеющихся источников и резервов;</w:t>
      </w:r>
    </w:p>
    <w:p w:rsidR="006D5B52" w:rsidRDefault="006D5B52" w:rsidP="004264AD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перераспределить высвободившиеся ассигнования на первоочередные социально значимые расходы.</w:t>
      </w:r>
    </w:p>
    <w:p w:rsidR="006D5B52" w:rsidRDefault="006D5B52" w:rsidP="006D5B52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4264AD" w:rsidRDefault="006D5B52" w:rsidP="006D5B52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  <w:r w:rsidR="004264AD">
        <w:rPr>
          <w:sz w:val="28"/>
          <w:szCs w:val="28"/>
        </w:rPr>
        <w:t xml:space="preserve"> </w:t>
      </w:r>
    </w:p>
    <w:p w:rsidR="006D5B52" w:rsidRDefault="006D5B52" w:rsidP="006D5B52">
      <w:pPr>
        <w:pStyle w:val="a3"/>
        <w:ind w:left="426"/>
        <w:jc w:val="both"/>
        <w:rPr>
          <w:sz w:val="28"/>
          <w:szCs w:val="28"/>
        </w:rPr>
      </w:pPr>
    </w:p>
    <w:p w:rsidR="006D5B52" w:rsidRDefault="006D5B52" w:rsidP="006D5B52">
      <w:pPr>
        <w:pStyle w:val="a3"/>
        <w:ind w:left="426"/>
        <w:jc w:val="both"/>
        <w:rPr>
          <w:sz w:val="28"/>
          <w:szCs w:val="28"/>
        </w:rPr>
      </w:pPr>
    </w:p>
    <w:p w:rsidR="006D5B52" w:rsidRPr="00BF2FDB" w:rsidRDefault="006D5B52" w:rsidP="006D5B52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Глава Митякинского сельского поселения                           С.И. Куркин</w:t>
      </w:r>
    </w:p>
    <w:sectPr w:rsidR="006D5B52" w:rsidRPr="00BF2FDB" w:rsidSect="00EF140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904"/>
    <w:multiLevelType w:val="hybridMultilevel"/>
    <w:tmpl w:val="04FE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DB"/>
    <w:rsid w:val="004264AD"/>
    <w:rsid w:val="006D5B52"/>
    <w:rsid w:val="007333FF"/>
    <w:rsid w:val="00AC0B63"/>
    <w:rsid w:val="00BF2FDB"/>
    <w:rsid w:val="00EE02F0"/>
    <w:rsid w:val="00E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F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4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4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F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4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4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Администрация Митякинского сельского поселения</cp:lastModifiedBy>
  <cp:revision>3</cp:revision>
  <cp:lastPrinted>2015-09-28T07:11:00Z</cp:lastPrinted>
  <dcterms:created xsi:type="dcterms:W3CDTF">2015-09-28T06:30:00Z</dcterms:created>
  <dcterms:modified xsi:type="dcterms:W3CDTF">2015-09-29T08:43:00Z</dcterms:modified>
</cp:coreProperties>
</file>