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«Пожарная безопасность</w:t>
      </w:r>
      <w:r w:rsidR="007022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защита населения и территории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от чрезвычайных ситуаций </w:t>
      </w:r>
    </w:p>
    <w:p w:rsidR="00C53446" w:rsidRPr="003650C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</w:t>
      </w:r>
      <w:r w:rsidR="0070016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7001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7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0.201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6B6262" w:rsidRDefault="00C53446" w:rsidP="006B62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за  201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6B6262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6262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6E7A56" w:rsidRDefault="006B6262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E7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6E7A56" w:rsidRDefault="006B6262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E7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AA4643" w:rsidRDefault="006E7A5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B6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AA4643" w:rsidRDefault="006E7A5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B6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262" w:rsidRPr="006E7A56" w:rsidRDefault="006E7A5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6E7A56" w:rsidRDefault="006E7A56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6E7A56" w:rsidRDefault="006E7A56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AA4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AA4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AA4643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6E7A56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7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C53446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6E37BB">
      <w:pPr>
        <w:pStyle w:val="a3"/>
        <w:jc w:val="both"/>
        <w:rPr>
          <w:rFonts w:ascii="Times New Roman" w:hAnsi="Times New Roman"/>
          <w:sz w:val="28"/>
        </w:rPr>
        <w:sectPr w:rsidR="006E37BB" w:rsidSect="00C53446">
          <w:pgSz w:w="16838" w:h="11906" w:orient="landscape"/>
          <w:pgMar w:top="0" w:right="1134" w:bottom="851" w:left="1134" w:header="709" w:footer="709" w:gutter="0"/>
          <w:cols w:space="708"/>
          <w:docGrid w:linePitch="360"/>
        </w:sectPr>
      </w:pP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ab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2013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 w:rsidRPr="006E37BB">
        <w:rPr>
          <w:rFonts w:ascii="Times New Roman" w:hAnsi="Times New Roman" w:cs="Times New Roman"/>
          <w:sz w:val="28"/>
          <w:szCs w:val="28"/>
        </w:rPr>
        <w:t xml:space="preserve">«Пожарная безопасность и защита населения и территории Митякинского сельского поселения от чрезвычайных ситуаций </w:t>
      </w: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E37BB">
        <w:rPr>
          <w:rFonts w:ascii="Times New Roman" w:hAnsi="Times New Roman" w:cs="Times New Roman"/>
          <w:sz w:val="28"/>
          <w:szCs w:val="28"/>
        </w:rPr>
        <w:t>на 2013-2015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за 2013 год.</w:t>
      </w:r>
    </w:p>
    <w:p w:rsidR="006E37BB" w:rsidRPr="00AD16DD" w:rsidRDefault="006E37BB" w:rsidP="006E37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7BB" w:rsidRPr="00A05AB5" w:rsidRDefault="006E37BB" w:rsidP="006E37BB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Финансирование программных мероприятий осуществляется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</w:t>
      </w:r>
      <w:r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от  18.12.2012 №29  «О бюджете  Митякинского сельского поселения Тарасовского района на 2013 год и на плановый период 2014 и 2015 годов».</w:t>
      </w: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6E37BB">
        <w:rPr>
          <w:rFonts w:ascii="Times New Roman" w:hAnsi="Times New Roman" w:cs="Times New Roman"/>
          <w:sz w:val="28"/>
          <w:szCs w:val="28"/>
        </w:rPr>
        <w:t>«Пожарная безопасность и защита населения и территории Митякинского сельского поселения от чрезвычайных ситуаций на 2013-2015 годы»</w:t>
      </w:r>
      <w:r w:rsidRPr="00A05AB5">
        <w:rPr>
          <w:rFonts w:ascii="Times New Roman" w:hAnsi="Times New Roman"/>
          <w:sz w:val="28"/>
          <w:szCs w:val="28"/>
        </w:rPr>
        <w:t xml:space="preserve">  </w:t>
      </w:r>
      <w:r w:rsidRPr="00A05AB5">
        <w:rPr>
          <w:rFonts w:ascii="Times New Roman" w:hAnsi="Times New Roman"/>
          <w:sz w:val="28"/>
        </w:rPr>
        <w:t xml:space="preserve"> в 2013 году предусматривается </w:t>
      </w:r>
      <w:r>
        <w:rPr>
          <w:rFonts w:ascii="Times New Roman" w:hAnsi="Times New Roman"/>
          <w:sz w:val="28"/>
        </w:rPr>
        <w:t>1</w:t>
      </w:r>
      <w:r w:rsidRPr="00A05AB5">
        <w:rPr>
          <w:rFonts w:ascii="Times New Roman" w:hAnsi="Times New Roman"/>
          <w:sz w:val="28"/>
        </w:rPr>
        <w:t>0,0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>
        <w:rPr>
          <w:rFonts w:ascii="Times New Roman" w:hAnsi="Times New Roman"/>
          <w:sz w:val="28"/>
        </w:rPr>
        <w:t xml:space="preserve"> бюджет сельского поселения – 1</w:t>
      </w:r>
      <w:r w:rsidRPr="00A05AB5">
        <w:rPr>
          <w:rFonts w:ascii="Times New Roman" w:hAnsi="Times New Roman"/>
          <w:sz w:val="28"/>
        </w:rPr>
        <w:t xml:space="preserve">0,0 тыс. рублей. </w:t>
      </w:r>
    </w:p>
    <w:p w:rsidR="006E37BB" w:rsidRPr="00A05AB5" w:rsidRDefault="006E37BB" w:rsidP="006E37BB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 за отчетный период </w:t>
      </w:r>
      <w:r w:rsidR="00AA4643">
        <w:rPr>
          <w:sz w:val="28"/>
        </w:rPr>
        <w:t xml:space="preserve">составили </w:t>
      </w:r>
      <w:r w:rsidR="00AA4643" w:rsidRPr="00AA4643">
        <w:rPr>
          <w:sz w:val="28"/>
        </w:rPr>
        <w:t>10</w:t>
      </w:r>
      <w:r w:rsidR="00C179E5">
        <w:rPr>
          <w:sz w:val="28"/>
        </w:rPr>
        <w:t>,0 тыс. рублей</w:t>
      </w:r>
      <w:r w:rsidRPr="00A05AB5">
        <w:rPr>
          <w:sz w:val="28"/>
        </w:rPr>
        <w:t xml:space="preserve">. </w:t>
      </w:r>
    </w:p>
    <w:p w:rsidR="006E37BB" w:rsidRPr="00A05AB5" w:rsidRDefault="006E37BB" w:rsidP="006E37BB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6E37BB" w:rsidRPr="00A05AB5" w:rsidRDefault="006E37BB" w:rsidP="006E37BB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6E37BB" w:rsidRPr="00A05AB5" w:rsidRDefault="006E37BB" w:rsidP="006E37BB">
      <w:pPr>
        <w:jc w:val="center"/>
        <w:rPr>
          <w:sz w:val="28"/>
          <w:szCs w:val="28"/>
        </w:rPr>
      </w:pPr>
    </w:p>
    <w:p w:rsidR="006E37BB" w:rsidRPr="00A05AB5" w:rsidRDefault="006E37BB" w:rsidP="006E37BB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6E37BB" w:rsidRPr="009D10BC" w:rsidRDefault="006E37BB" w:rsidP="006E37BB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6E7A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</w:t>
            </w:r>
            <w:r w:rsidR="006E7A56" w:rsidRPr="006E7A56">
              <w:rPr>
                <w:bCs/>
                <w:sz w:val="28"/>
                <w:szCs w:val="28"/>
              </w:rPr>
              <w:t>3</w:t>
            </w:r>
            <w:r w:rsidRPr="00A05AB5">
              <w:rPr>
                <w:bCs/>
                <w:sz w:val="28"/>
                <w:szCs w:val="28"/>
              </w:rPr>
              <w:t xml:space="preserve">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B54088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B54088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</w:tr>
    </w:tbl>
    <w:p w:rsidR="006E37BB" w:rsidRPr="00A05AB5" w:rsidRDefault="006E37BB" w:rsidP="006E37BB">
      <w:pPr>
        <w:rPr>
          <w:sz w:val="28"/>
        </w:rPr>
      </w:pPr>
    </w:p>
    <w:p w:rsidR="006E37BB" w:rsidRPr="00A05AB5" w:rsidRDefault="006E37BB" w:rsidP="006E37BB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Средства </w:t>
      </w:r>
      <w:r w:rsidR="006E7A56">
        <w:rPr>
          <w:sz w:val="28"/>
        </w:rPr>
        <w:t>использованы</w:t>
      </w:r>
      <w:r w:rsidRPr="00A05AB5">
        <w:rPr>
          <w:sz w:val="28"/>
        </w:rPr>
        <w:t xml:space="preserve"> строго по целевому назначению на выполнение программных мероприятий.</w:t>
      </w:r>
    </w:p>
    <w:p w:rsidR="006E37BB" w:rsidRPr="00A05AB5" w:rsidRDefault="006E37BB" w:rsidP="006E37BB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6E37BB" w:rsidRPr="009D10BC" w:rsidRDefault="006E37BB" w:rsidP="006E37B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BB" w:rsidRPr="00B54088" w:rsidRDefault="006E37BB" w:rsidP="00B54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2013 году  долгосрочная целевая программа сельского поселения «</w:t>
      </w:r>
      <w:r w:rsidR="00B54088" w:rsidRPr="006E37BB">
        <w:rPr>
          <w:rFonts w:ascii="Times New Roman" w:hAnsi="Times New Roman" w:cs="Times New Roman"/>
          <w:sz w:val="28"/>
          <w:szCs w:val="28"/>
        </w:rPr>
        <w:t>Пожарная безопасность и защита населения и территории Митякинского сельского поселения от чрезвычайных ситуаций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осуществляется путем реализации программных мероприятий, сгруппированных по следующим направлениям:</w:t>
      </w:r>
    </w:p>
    <w:p w:rsidR="006E37BB" w:rsidRPr="009D10BC" w:rsidRDefault="006E37BB" w:rsidP="006E37BB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B54088">
        <w:rPr>
          <w:sz w:val="28"/>
          <w:szCs w:val="28"/>
        </w:rPr>
        <w:t>Мероприятия по пожарной безопасности</w:t>
      </w:r>
      <w:r>
        <w:rPr>
          <w:sz w:val="28"/>
          <w:szCs w:val="28"/>
        </w:rPr>
        <w:t>.</w:t>
      </w:r>
    </w:p>
    <w:p w:rsidR="00C179E5" w:rsidRDefault="00C179E5" w:rsidP="00C179E5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Сведения о соответствии  результатов фактическим  затратам на реализацию Программы.</w:t>
      </w:r>
    </w:p>
    <w:p w:rsidR="00C179E5" w:rsidRDefault="00C179E5" w:rsidP="00C179E5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программных мероприятий  способствовало заключению договора с ООО «</w:t>
      </w:r>
      <w:proofErr w:type="spellStart"/>
      <w:r>
        <w:rPr>
          <w:sz w:val="28"/>
          <w:szCs w:val="28"/>
        </w:rPr>
        <w:t>Донсервисгаз</w:t>
      </w:r>
      <w:proofErr w:type="spellEnd"/>
      <w:r>
        <w:rPr>
          <w:sz w:val="28"/>
          <w:szCs w:val="28"/>
        </w:rPr>
        <w:t>», его эффективному и рациональному  использованию. Затраты на реализацию Программы соответствуют  достигнутым за 2013 год результатам.</w:t>
      </w:r>
    </w:p>
    <w:p w:rsidR="00C179E5" w:rsidRDefault="00C179E5" w:rsidP="00B54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37BB" w:rsidRPr="00B54088" w:rsidRDefault="006E37BB" w:rsidP="00B54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Направление 2.  Мероприятия по </w:t>
      </w:r>
      <w:r w:rsidR="00B54088">
        <w:rPr>
          <w:sz w:val="28"/>
          <w:szCs w:val="28"/>
        </w:rPr>
        <w:t>защите населения и территории от чрезвычайных ситуаций</w:t>
      </w:r>
      <w:r w:rsidRPr="00A05AB5">
        <w:rPr>
          <w:sz w:val="28"/>
          <w:szCs w:val="28"/>
        </w:rPr>
        <w:t>.</w:t>
      </w:r>
    </w:p>
    <w:p w:rsidR="006E37BB" w:rsidRPr="00B54088" w:rsidRDefault="00C179E5" w:rsidP="00B54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6E37BB" w:rsidRPr="00475680">
        <w:rPr>
          <w:rFonts w:ascii="Times New Roman" w:hAnsi="Times New Roman"/>
          <w:sz w:val="28"/>
        </w:rPr>
        <w:t xml:space="preserve">. Оценка эффективности результатов реализации </w:t>
      </w:r>
      <w:r w:rsidR="006E37BB"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="006E37BB" w:rsidRPr="00475680">
        <w:rPr>
          <w:rFonts w:ascii="Times New Roman" w:hAnsi="Times New Roman"/>
          <w:sz w:val="28"/>
          <w:szCs w:val="28"/>
        </w:rPr>
        <w:t>«</w:t>
      </w:r>
      <w:r w:rsidR="00B54088" w:rsidRPr="006E37BB">
        <w:rPr>
          <w:rFonts w:ascii="Times New Roman" w:hAnsi="Times New Roman" w:cs="Times New Roman"/>
          <w:sz w:val="28"/>
          <w:szCs w:val="28"/>
        </w:rPr>
        <w:t>Пожарная безопасность и защита населения и территории Митякинского сельского поселения от чрезвычайных ситуаций на 2013-2015 годы</w:t>
      </w:r>
      <w:r w:rsidR="006E37BB" w:rsidRPr="00475680">
        <w:rPr>
          <w:rFonts w:ascii="Times New Roman" w:hAnsi="Times New Roman"/>
          <w:sz w:val="28"/>
          <w:szCs w:val="28"/>
        </w:rPr>
        <w:t>».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2013 год с утвержденными на год значениями целевых индикаторов. 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6E37BB" w:rsidRPr="00475680" w:rsidRDefault="006E37BB" w:rsidP="006E37BB">
      <w:pPr>
        <w:jc w:val="both"/>
        <w:rPr>
          <w:sz w:val="28"/>
          <w:szCs w:val="28"/>
        </w:rPr>
      </w:pPr>
    </w:p>
    <w:p w:rsidR="006E37BB" w:rsidRPr="00475680" w:rsidRDefault="006E37BB" w:rsidP="006E37BB">
      <w:pPr>
        <w:rPr>
          <w:sz w:val="28"/>
          <w:szCs w:val="28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7A56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6E37BB"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6E37BB" w:rsidRPr="006E7A56">
        <w:rPr>
          <w:rFonts w:ascii="Times New Roman" w:hAnsi="Times New Roman" w:cs="Times New Roman"/>
          <w:sz w:val="24"/>
          <w:szCs w:val="24"/>
        </w:rPr>
        <w:t>С.И. Куркин</w:t>
      </w: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6E37BB" w:rsidRPr="00475680" w:rsidRDefault="006E37BB" w:rsidP="006E37BB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6E37BB" w:rsidRDefault="006E37BB" w:rsidP="006E37BB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6E37BB" w:rsidRPr="00475680" w:rsidRDefault="006E37BB" w:rsidP="006E37BB">
      <w:pPr>
        <w:rPr>
          <w:sz w:val="24"/>
          <w:szCs w:val="24"/>
        </w:rPr>
      </w:pPr>
    </w:p>
    <w:p w:rsidR="006E37BB" w:rsidRPr="00475680" w:rsidRDefault="006E37BB" w:rsidP="006E37BB">
      <w:pPr>
        <w:rPr>
          <w:sz w:val="24"/>
          <w:szCs w:val="24"/>
        </w:rPr>
      </w:pPr>
    </w:p>
    <w:p w:rsidR="006E37BB" w:rsidRDefault="006E37BB" w:rsidP="006E37BB">
      <w:pPr>
        <w:rPr>
          <w:sz w:val="24"/>
          <w:szCs w:val="24"/>
        </w:rPr>
      </w:pPr>
    </w:p>
    <w:p w:rsidR="006E37BB" w:rsidRPr="00475680" w:rsidRDefault="006E7A56" w:rsidP="006E37BB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BD3CC6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6E37BB">
        <w:rPr>
          <w:sz w:val="24"/>
          <w:szCs w:val="24"/>
        </w:rPr>
        <w:t xml:space="preserve">» </w:t>
      </w:r>
      <w:r w:rsidR="00BD3CC6">
        <w:rPr>
          <w:sz w:val="24"/>
          <w:szCs w:val="24"/>
        </w:rPr>
        <w:t>янва</w:t>
      </w:r>
      <w:r w:rsidR="00AA4643">
        <w:rPr>
          <w:sz w:val="24"/>
          <w:szCs w:val="24"/>
        </w:rPr>
        <w:t>р</w:t>
      </w:r>
      <w:r w:rsidR="006E37BB">
        <w:rPr>
          <w:sz w:val="24"/>
          <w:szCs w:val="24"/>
        </w:rPr>
        <w:t>я 201</w:t>
      </w:r>
      <w:r w:rsidR="00BD3CC6">
        <w:rPr>
          <w:sz w:val="24"/>
          <w:szCs w:val="24"/>
        </w:rPr>
        <w:t>4</w:t>
      </w:r>
      <w:r w:rsidR="006E37BB">
        <w:rPr>
          <w:sz w:val="24"/>
          <w:szCs w:val="24"/>
        </w:rPr>
        <w:t xml:space="preserve"> года</w:t>
      </w:r>
    </w:p>
    <w:p w:rsidR="006E37BB" w:rsidRPr="00D10A7D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6E37BB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53446"/>
    <w:rsid w:val="000441AD"/>
    <w:rsid w:val="00401332"/>
    <w:rsid w:val="00492DD4"/>
    <w:rsid w:val="004A5706"/>
    <w:rsid w:val="00573512"/>
    <w:rsid w:val="006B6262"/>
    <w:rsid w:val="006E37BB"/>
    <w:rsid w:val="006E7A56"/>
    <w:rsid w:val="0070016D"/>
    <w:rsid w:val="007022A0"/>
    <w:rsid w:val="007C667A"/>
    <w:rsid w:val="008A72E3"/>
    <w:rsid w:val="009515EF"/>
    <w:rsid w:val="00AA4643"/>
    <w:rsid w:val="00AE4E74"/>
    <w:rsid w:val="00B54088"/>
    <w:rsid w:val="00BD3CC6"/>
    <w:rsid w:val="00C179E5"/>
    <w:rsid w:val="00C53446"/>
    <w:rsid w:val="00D24B6E"/>
    <w:rsid w:val="00D4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2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2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6E37B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6E37B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2014-02-10T11:19:00Z</cp:lastPrinted>
  <dcterms:created xsi:type="dcterms:W3CDTF">2012-06-19T07:40:00Z</dcterms:created>
  <dcterms:modified xsi:type="dcterms:W3CDTF">2014-02-10T11:20:00Z</dcterms:modified>
</cp:coreProperties>
</file>