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</w:t>
      </w:r>
      <w:r w:rsidR="003849B0">
        <w:rPr>
          <w:color w:val="000000" w:themeColor="text1"/>
          <w:sz w:val="28"/>
          <w:szCs w:val="28"/>
        </w:rPr>
        <w:t>00</w:t>
      </w:r>
      <w:r w:rsidR="006B3984" w:rsidRPr="00D337E9">
        <w:rPr>
          <w:color w:val="000000" w:themeColor="text1"/>
          <w:sz w:val="28"/>
          <w:szCs w:val="28"/>
        </w:rPr>
        <w:t>.</w:t>
      </w:r>
      <w:r w:rsidR="003849B0">
        <w:rPr>
          <w:color w:val="000000" w:themeColor="text1"/>
          <w:sz w:val="28"/>
          <w:szCs w:val="28"/>
        </w:rPr>
        <w:t>01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3849B0">
        <w:rPr>
          <w:color w:val="000000" w:themeColor="text1"/>
          <w:sz w:val="28"/>
          <w:szCs w:val="28"/>
        </w:rPr>
        <w:t xml:space="preserve">4 </w:t>
      </w:r>
      <w:r w:rsidR="00873C26">
        <w:rPr>
          <w:color w:val="000000" w:themeColor="text1"/>
          <w:sz w:val="28"/>
          <w:szCs w:val="28"/>
        </w:rPr>
        <w:t>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3849B0">
        <w:rPr>
          <w:color w:val="000000" w:themeColor="text1"/>
          <w:sz w:val="28"/>
          <w:szCs w:val="28"/>
        </w:rPr>
        <w:t>00</w:t>
      </w:r>
      <w:r w:rsidR="00E677F3" w:rsidRPr="00D337E9">
        <w:rPr>
          <w:color w:val="000000" w:themeColor="text1"/>
          <w:sz w:val="28"/>
          <w:szCs w:val="28"/>
        </w:rPr>
        <w:t xml:space="preserve">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изменений в Постановление Администрации Митякинского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«Митякинское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23349B">
        <w:rPr>
          <w:color w:val="000000" w:themeColor="text1"/>
          <w:sz w:val="28"/>
          <w:szCs w:val="28"/>
        </w:rPr>
        <w:t>4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3349B" w:rsidP="002B09C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 о. 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</w:t>
      </w:r>
      <w:r w:rsidR="0023349B">
        <w:rPr>
          <w:color w:val="000000" w:themeColor="text1"/>
          <w:sz w:val="28"/>
          <w:szCs w:val="28"/>
        </w:rPr>
        <w:t>А.В. Куприенко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3849B0">
        <w:rPr>
          <w:color w:val="000000" w:themeColor="text1"/>
          <w:spacing w:val="-2"/>
          <w:sz w:val="28"/>
          <w:szCs w:val="28"/>
        </w:rPr>
        <w:t>00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3849B0">
        <w:rPr>
          <w:color w:val="000000" w:themeColor="text1"/>
          <w:spacing w:val="-2"/>
          <w:sz w:val="28"/>
          <w:szCs w:val="28"/>
        </w:rPr>
        <w:t>01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3849B0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3849B0">
        <w:rPr>
          <w:color w:val="000000" w:themeColor="text1"/>
          <w:spacing w:val="-2"/>
          <w:sz w:val="28"/>
          <w:szCs w:val="28"/>
        </w:rPr>
        <w:t>00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23349B">
        <w:rPr>
          <w:color w:val="000000" w:themeColor="text1"/>
          <w:spacing w:val="-2"/>
          <w:sz w:val="28"/>
          <w:szCs w:val="28"/>
        </w:rPr>
        <w:t>4</w:t>
      </w:r>
      <w:r w:rsidR="00873C26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(тыс.рублей)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849B0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sz w:val="22"/>
                <w:szCs w:val="22"/>
              </w:rPr>
              <w:t>15</w:t>
            </w:r>
            <w:r w:rsidR="0023349B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3B4314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3849B0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157</w:t>
            </w:r>
            <w:r w:rsidR="0023349B">
              <w:rPr>
                <w:sz w:val="22"/>
                <w:szCs w:val="22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Улучшение значений показателей эффективности ,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3B4314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3B431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B4314" w:rsidRDefault="0023349B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 количества</w:t>
            </w:r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3349B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3349B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</w:t>
            </w:r>
            <w:r w:rsidR="0023349B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0,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</w:t>
            </w:r>
            <w:r w:rsidR="0023349B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117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3849B0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117</w:t>
            </w:r>
            <w:bookmarkStart w:id="0" w:name="_GoBack"/>
            <w:bookmarkEnd w:id="0"/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3349B" w:rsidP="00DD0F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г</w:t>
      </w:r>
      <w:r w:rsidR="002B09C4" w:rsidRPr="00EA31CC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>А.В. Куприенко</w:t>
      </w:r>
      <w:r w:rsidR="002B09C4"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49B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9B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14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B9A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E31D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4C005-669D-464C-950D-BAD488E1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85</cp:revision>
  <cp:lastPrinted>2024-01-11T13:12:00Z</cp:lastPrinted>
  <dcterms:created xsi:type="dcterms:W3CDTF">2014-04-16T05:55:00Z</dcterms:created>
  <dcterms:modified xsi:type="dcterms:W3CDTF">2024-02-02T10:37:00Z</dcterms:modified>
</cp:coreProperties>
</file>