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A0" w:rsidRDefault="007137A0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416398</wp:posOffset>
            </wp:positionH>
            <wp:positionV relativeFrom="margin">
              <wp:posOffset>-2049160</wp:posOffset>
            </wp:positionV>
            <wp:extent cx="7553650" cy="10473070"/>
            <wp:effectExtent l="1485900" t="0" r="1457000" b="0"/>
            <wp:wrapSquare wrapText="bothSides"/>
            <wp:docPr id="1" name="Рисунок 1" descr="J:\отчет за 1 полугодие\CCF20062017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отчет за 1 полугодие\CCF20062017_0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53650" cy="1047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DDA" w:rsidRPr="009E0EA0" w:rsidRDefault="00BD2DDA" w:rsidP="00BD2DDA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BD2DDA" w:rsidRPr="009E0EA0" w:rsidRDefault="003B18C7" w:rsidP="00BD2DDA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598.3pt;margin-top:14.25pt;width:149.75pt;height:104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AC1DC3" w:rsidRPr="009D7718" w:rsidTr="003514FD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C1DC3" w:rsidRPr="003514FD" w:rsidRDefault="00AC1DC3" w:rsidP="003514FD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AC1DC3" w:rsidRPr="003514FD" w:rsidRDefault="00AC1DC3" w:rsidP="003514F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AC1DC3" w:rsidRPr="003514FD" w:rsidRDefault="00AC1DC3" w:rsidP="003514F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AC1DC3" w:rsidRPr="009D7718" w:rsidRDefault="00AC1DC3" w:rsidP="003514F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AC1DC3" w:rsidRPr="009D7718" w:rsidRDefault="00AC1DC3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C1DC3" w:rsidRDefault="00AC1DC3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C1DC3" w:rsidRDefault="00AC1DC3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C1DC3" w:rsidRPr="00091B3D" w:rsidRDefault="00AC1DC3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07.0</w:t>
                        </w:r>
                        <w:r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  <w:t>59</w:t>
                        </w:r>
                        <w:r>
                          <w:rPr>
                            <w:b w:val="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AC1DC3" w:rsidRPr="009D7718" w:rsidRDefault="00AC1DC3" w:rsidP="00BD2DDA"/>
              </w:txbxContent>
            </v:textbox>
          </v:shape>
        </w:pict>
      </w:r>
      <w:r w:rsidR="00545C7E" w:rsidRPr="009E0EA0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545C7E" w:rsidRPr="009E0EA0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</w:p>
    <w:p w:rsidR="00BD2DDA" w:rsidRPr="009E0EA0" w:rsidRDefault="00BD2DDA" w:rsidP="0077456B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</w:t>
      </w:r>
      <w:r w:rsidR="009E6AB7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и проведение культурно-массовых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мероприятий.</w:t>
      </w:r>
    </w:p>
    <w:p w:rsidR="00BD2DDA" w:rsidRPr="005336C0" w:rsidRDefault="00BD2DDA" w:rsidP="0077456B">
      <w:pPr>
        <w:keepNext/>
        <w:outlineLvl w:val="3"/>
        <w:rPr>
          <w:b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 w:rsidR="008452AE"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bookmarkStart w:id="0" w:name="_GoBack"/>
      <w:bookmarkEnd w:id="0"/>
      <w:r w:rsidR="005336C0"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Style w:val="ae"/>
        <w:tblW w:w="14481" w:type="dxa"/>
        <w:tblLook w:val="04A0"/>
      </w:tblPr>
      <w:tblGrid>
        <w:gridCol w:w="3036"/>
        <w:gridCol w:w="1711"/>
        <w:gridCol w:w="1915"/>
        <w:gridCol w:w="1670"/>
        <w:gridCol w:w="1185"/>
        <w:gridCol w:w="1192"/>
        <w:gridCol w:w="1311"/>
        <w:gridCol w:w="1244"/>
        <w:gridCol w:w="1217"/>
      </w:tblGrid>
      <w:tr w:rsidR="00FD237B" w:rsidRPr="009E0EA0" w:rsidTr="00726E60">
        <w:tc>
          <w:tcPr>
            <w:tcW w:w="3036" w:type="dxa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26" w:type="dxa"/>
            <w:gridSpan w:val="2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047" w:type="dxa"/>
            <w:gridSpan w:val="3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772" w:type="dxa"/>
            <w:gridSpan w:val="3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FD237B" w:rsidRPr="009E0EA0" w:rsidTr="00726E60">
        <w:tc>
          <w:tcPr>
            <w:tcW w:w="3036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626" w:type="dxa"/>
            <w:gridSpan w:val="2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70" w:type="dxa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7" w:type="dxa"/>
            <w:gridSpan w:val="2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311" w:type="dxa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44" w:type="dxa"/>
            <w:vMerge w:val="restart"/>
          </w:tcPr>
          <w:p w:rsidR="00FD237B" w:rsidRPr="009E0EA0" w:rsidRDefault="00EA4928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2018</w:t>
            </w:r>
            <w:r w:rsidR="00FD237B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год</w:t>
            </w:r>
          </w:p>
          <w:p w:rsidR="00FD237B" w:rsidRPr="009E0EA0" w:rsidRDefault="00FD237B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17" w:type="dxa"/>
            <w:vMerge w:val="restart"/>
          </w:tcPr>
          <w:p w:rsidR="00FD237B" w:rsidRPr="009E0EA0" w:rsidRDefault="00EA4928" w:rsidP="00E77D4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20119 </w:t>
            </w:r>
            <w:r w:rsidR="00FD237B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FD237B" w:rsidRPr="009E0EA0" w:rsidRDefault="00FD237B" w:rsidP="00E77D4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FD237B" w:rsidRPr="009E0EA0" w:rsidTr="00726E60">
        <w:tc>
          <w:tcPr>
            <w:tcW w:w="3036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11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91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70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8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192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311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44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17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FD237B" w:rsidRPr="009E0EA0" w:rsidTr="00726E60">
        <w:tc>
          <w:tcPr>
            <w:tcW w:w="3036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711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670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8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192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311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244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217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FD237B" w:rsidRPr="009E0EA0" w:rsidTr="00C92DC8">
        <w:trPr>
          <w:trHeight w:val="1760"/>
        </w:trPr>
        <w:tc>
          <w:tcPr>
            <w:tcW w:w="3036" w:type="dxa"/>
          </w:tcPr>
          <w:p w:rsidR="00FD237B" w:rsidRPr="009E0EA0" w:rsidRDefault="00FD237B" w:rsidP="009B5017">
            <w:pPr>
              <w:jc w:val="center"/>
              <w:rPr>
                <w:sz w:val="24"/>
                <w:szCs w:val="24"/>
              </w:rPr>
            </w:pPr>
          </w:p>
          <w:p w:rsidR="00FD237B" w:rsidRPr="009E0EA0" w:rsidRDefault="00AB3399" w:rsidP="009B5017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07059000100000000004103</w:t>
            </w:r>
          </w:p>
          <w:p w:rsidR="00FD237B" w:rsidRPr="009E0EA0" w:rsidRDefault="00FD237B" w:rsidP="009B5017">
            <w:pPr>
              <w:jc w:val="center"/>
              <w:rPr>
                <w:sz w:val="24"/>
                <w:szCs w:val="24"/>
              </w:rPr>
            </w:pPr>
          </w:p>
          <w:p w:rsidR="00FD237B" w:rsidRPr="009E0EA0" w:rsidRDefault="00FD237B" w:rsidP="00434AB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FD237B" w:rsidRPr="00C92DC8" w:rsidRDefault="00FD237B" w:rsidP="00C92DC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</w:tc>
        <w:tc>
          <w:tcPr>
            <w:tcW w:w="1915" w:type="dxa"/>
          </w:tcPr>
          <w:p w:rsidR="00FD237B" w:rsidRPr="009E0EA0" w:rsidRDefault="00FD237B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70" w:type="dxa"/>
          </w:tcPr>
          <w:p w:rsidR="00FD237B" w:rsidRPr="009E0EA0" w:rsidRDefault="00FD237B" w:rsidP="009B501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1185" w:type="dxa"/>
          </w:tcPr>
          <w:p w:rsidR="00FD237B" w:rsidRPr="005336C0" w:rsidRDefault="005336C0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192" w:type="dxa"/>
          </w:tcPr>
          <w:p w:rsidR="00FD237B" w:rsidRPr="009E0EA0" w:rsidRDefault="0039501E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311" w:type="dxa"/>
          </w:tcPr>
          <w:p w:rsidR="00FD237B" w:rsidRPr="009E0EA0" w:rsidRDefault="003514FD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244" w:type="dxa"/>
          </w:tcPr>
          <w:p w:rsidR="00FD237B" w:rsidRPr="009E0EA0" w:rsidRDefault="003514FD" w:rsidP="009B501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217" w:type="dxa"/>
          </w:tcPr>
          <w:p w:rsidR="00FD237B" w:rsidRPr="009E0EA0" w:rsidRDefault="003514FD" w:rsidP="009B501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</w:tr>
    </w:tbl>
    <w:p w:rsidR="009B5017" w:rsidRPr="009E0EA0" w:rsidRDefault="003B18C7" w:rsidP="00BD2DDA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3B18C7">
        <w:rPr>
          <w:bCs/>
          <w:noProof/>
          <w:color w:val="000000"/>
          <w:sz w:val="24"/>
          <w:szCs w:val="24"/>
        </w:rPr>
        <w:pict>
          <v:shape id="Text Box 13" o:spid="_x0000_s1040" type="#_x0000_t202" style="position:absolute;margin-left:317.75pt;margin-top:27.75pt;width:36.1pt;height:20.0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Text Box 13">
              <w:txbxContent>
                <w:p w:rsidR="00AC1DC3" w:rsidRPr="00E10A7B" w:rsidRDefault="00AC1DC3" w:rsidP="00EC15CE">
                  <w:r>
                    <w:t>15%</w:t>
                  </w:r>
                </w:p>
              </w:txbxContent>
            </v:textbox>
          </v:shape>
        </w:pict>
      </w:r>
      <w:r w:rsidR="00FD237B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</w:t>
      </w:r>
      <w:r w:rsidR="00BD2DDA" w:rsidRPr="009E0EA0">
        <w:rPr>
          <w:bCs/>
          <w:color w:val="000000"/>
          <w:sz w:val="24"/>
          <w:szCs w:val="24"/>
          <w:shd w:val="clear" w:color="auto" w:fill="FFFFFF"/>
        </w:rPr>
        <w:t xml:space="preserve"> отклонения от установленных показателей качества муниципальной услуги, в пределах которых муниципальное за</w:t>
      </w:r>
      <w:r w:rsidR="00FD237B" w:rsidRPr="009E0EA0">
        <w:rPr>
          <w:bCs/>
          <w:color w:val="000000"/>
          <w:sz w:val="24"/>
          <w:szCs w:val="24"/>
          <w:shd w:val="clear" w:color="auto" w:fill="FFFFFF"/>
        </w:rPr>
        <w:t>дание считается выполненным</w:t>
      </w:r>
      <w:r w:rsidR="00EC15CE" w:rsidRPr="009E0EA0">
        <w:rPr>
          <w:bCs/>
          <w:color w:val="000000"/>
          <w:sz w:val="24"/>
          <w:szCs w:val="24"/>
          <w:shd w:val="clear" w:color="auto" w:fill="FFFFFF"/>
        </w:rPr>
        <w:t xml:space="preserve"> (</w:t>
      </w:r>
      <w:r w:rsidR="00FD237B" w:rsidRPr="009E0EA0">
        <w:rPr>
          <w:bCs/>
          <w:color w:val="000000"/>
          <w:sz w:val="24"/>
          <w:szCs w:val="24"/>
          <w:shd w:val="clear" w:color="auto" w:fill="FFFFFF"/>
        </w:rPr>
        <w:t>процентов</w:t>
      </w:r>
      <w:r w:rsidR="00EC15CE" w:rsidRPr="009E0EA0">
        <w:rPr>
          <w:bCs/>
          <w:color w:val="000000"/>
          <w:sz w:val="24"/>
          <w:szCs w:val="24"/>
          <w:shd w:val="clear" w:color="auto" w:fill="FFFFFF"/>
        </w:rPr>
        <w:t xml:space="preserve">) </w:t>
      </w:r>
    </w:p>
    <w:p w:rsidR="001A0960" w:rsidRPr="009E0EA0" w:rsidRDefault="00BD2DDA" w:rsidP="00BD2DDA">
      <w:pPr>
        <w:pageBreakBefore/>
        <w:widowControl w:val="0"/>
        <w:spacing w:line="235" w:lineRule="auto"/>
        <w:ind w:right="3039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sz w:val="24"/>
          <w:szCs w:val="24"/>
        </w:rPr>
        <w:lastRenderedPageBreak/>
        <w:t xml:space="preserve">3.2  </w:t>
      </w:r>
      <w:r w:rsidRPr="009E0EA0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e"/>
        <w:tblW w:w="14425" w:type="dxa"/>
        <w:tblLayout w:type="fixed"/>
        <w:tblLook w:val="04A0"/>
      </w:tblPr>
      <w:tblGrid>
        <w:gridCol w:w="1951"/>
        <w:gridCol w:w="2126"/>
        <w:gridCol w:w="1701"/>
        <w:gridCol w:w="2694"/>
        <w:gridCol w:w="1275"/>
        <w:gridCol w:w="1276"/>
        <w:gridCol w:w="1276"/>
        <w:gridCol w:w="1134"/>
        <w:gridCol w:w="992"/>
      </w:tblGrid>
      <w:tr w:rsidR="009B5017" w:rsidRPr="009E0EA0" w:rsidTr="00AC1DC3">
        <w:trPr>
          <w:trHeight w:val="716"/>
        </w:trPr>
        <w:tc>
          <w:tcPr>
            <w:tcW w:w="1951" w:type="dxa"/>
            <w:vMerge w:val="restart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2"/>
            <w:vMerge w:val="restart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45" w:type="dxa"/>
            <w:gridSpan w:val="3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Значение показателя качества муниципальной услуги</w:t>
            </w:r>
          </w:p>
        </w:tc>
      </w:tr>
      <w:tr w:rsidR="009B5017" w:rsidRPr="009E0EA0" w:rsidTr="00AC1DC3">
        <w:trPr>
          <w:trHeight w:val="130"/>
        </w:trPr>
        <w:tc>
          <w:tcPr>
            <w:tcW w:w="1951" w:type="dxa"/>
            <w:vMerge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827" w:type="dxa"/>
            <w:gridSpan w:val="2"/>
            <w:vMerge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694" w:type="dxa"/>
            <w:vMerge w:val="restart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2017 год</w:t>
            </w:r>
          </w:p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9B5017" w:rsidRPr="00AC1DC3" w:rsidRDefault="00EA4928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2018  </w:t>
            </w:r>
            <w:r w:rsidR="009B5017"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год</w:t>
            </w:r>
          </w:p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9B5017" w:rsidRPr="00AC1DC3" w:rsidRDefault="00EA4928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2019 </w:t>
            </w:r>
            <w:r w:rsidR="009B5017"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год</w:t>
            </w:r>
          </w:p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</w:tr>
      <w:tr w:rsidR="009B5017" w:rsidRPr="009E0EA0" w:rsidTr="00AC1DC3">
        <w:trPr>
          <w:trHeight w:val="1417"/>
        </w:trPr>
        <w:tc>
          <w:tcPr>
            <w:tcW w:w="1951" w:type="dxa"/>
            <w:vMerge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126" w:type="dxa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01" w:type="dxa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694" w:type="dxa"/>
            <w:vMerge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75" w:type="dxa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1276" w:type="dxa"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1276" w:type="dxa"/>
            <w:vMerge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34" w:type="dxa"/>
            <w:vMerge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9B5017" w:rsidRPr="00AC1DC3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9B5017" w:rsidRPr="009E0EA0" w:rsidTr="00AC1DC3">
        <w:trPr>
          <w:trHeight w:val="288"/>
        </w:trPr>
        <w:tc>
          <w:tcPr>
            <w:tcW w:w="1951" w:type="dxa"/>
          </w:tcPr>
          <w:p w:rsidR="009B5017" w:rsidRPr="00AC1DC3" w:rsidRDefault="009B5017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9B5017" w:rsidRPr="00AC1DC3" w:rsidRDefault="009B5017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B5017" w:rsidRPr="00AC1DC3" w:rsidRDefault="009B5017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694" w:type="dxa"/>
          </w:tcPr>
          <w:p w:rsidR="009B5017" w:rsidRPr="00AC1DC3" w:rsidRDefault="009B5017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275" w:type="dxa"/>
          </w:tcPr>
          <w:p w:rsidR="009B5017" w:rsidRPr="00AC1DC3" w:rsidRDefault="009B5017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276" w:type="dxa"/>
          </w:tcPr>
          <w:p w:rsidR="009B5017" w:rsidRPr="00AC1DC3" w:rsidRDefault="009B5017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9B5017" w:rsidRPr="00AC1DC3" w:rsidRDefault="009B5017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9B5017" w:rsidRPr="00AC1DC3" w:rsidRDefault="009B5017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992" w:type="dxa"/>
          </w:tcPr>
          <w:p w:rsidR="009B5017" w:rsidRPr="00AC1DC3" w:rsidRDefault="009B5017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AC1DC3" w:rsidRPr="009E0EA0" w:rsidTr="00AC1DC3">
        <w:trPr>
          <w:trHeight w:val="1665"/>
        </w:trPr>
        <w:tc>
          <w:tcPr>
            <w:tcW w:w="1951" w:type="dxa"/>
            <w:vMerge w:val="restart"/>
          </w:tcPr>
          <w:p w:rsidR="00AC1DC3" w:rsidRPr="00AC1DC3" w:rsidRDefault="00AC1DC3" w:rsidP="009B5017">
            <w:pPr>
              <w:jc w:val="center"/>
              <w:rPr>
                <w:sz w:val="24"/>
                <w:szCs w:val="24"/>
              </w:rPr>
            </w:pPr>
          </w:p>
          <w:p w:rsidR="00AC1DC3" w:rsidRPr="00AC1DC3" w:rsidRDefault="00AC1DC3" w:rsidP="009B5017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07059000100000000004103</w:t>
            </w:r>
          </w:p>
          <w:p w:rsidR="00AC1DC3" w:rsidRPr="00AC1DC3" w:rsidRDefault="00AC1DC3" w:rsidP="009B5017">
            <w:pPr>
              <w:jc w:val="center"/>
              <w:rPr>
                <w:sz w:val="24"/>
                <w:szCs w:val="24"/>
              </w:rPr>
            </w:pPr>
          </w:p>
          <w:p w:rsidR="00AC1DC3" w:rsidRPr="00AC1DC3" w:rsidRDefault="00AC1DC3" w:rsidP="009B5017">
            <w:pPr>
              <w:jc w:val="center"/>
              <w:rPr>
                <w:sz w:val="24"/>
                <w:szCs w:val="24"/>
              </w:rPr>
            </w:pPr>
          </w:p>
          <w:p w:rsidR="00AC1DC3" w:rsidRPr="00AC1DC3" w:rsidRDefault="00AC1DC3" w:rsidP="009B5017">
            <w:pPr>
              <w:jc w:val="center"/>
              <w:rPr>
                <w:sz w:val="24"/>
                <w:szCs w:val="24"/>
              </w:rPr>
            </w:pPr>
          </w:p>
          <w:p w:rsidR="00AC1DC3" w:rsidRPr="00AC1DC3" w:rsidRDefault="00AC1DC3" w:rsidP="00AC1DC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C1DC3" w:rsidRPr="00AC1DC3" w:rsidRDefault="00AC1DC3" w:rsidP="00AC1DC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AC1DC3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AC1DC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</w:tc>
        <w:tc>
          <w:tcPr>
            <w:tcW w:w="1701" w:type="dxa"/>
            <w:vMerge w:val="restart"/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2694" w:type="dxa"/>
          </w:tcPr>
          <w:p w:rsidR="00AC1DC3" w:rsidRPr="00AC1DC3" w:rsidRDefault="00AC1DC3" w:rsidP="00AC1DC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 участников мероприятий (количество посетителей всего)</w:t>
            </w:r>
          </w:p>
        </w:tc>
        <w:tc>
          <w:tcPr>
            <w:tcW w:w="1275" w:type="dxa"/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792</w:t>
            </w:r>
          </w:p>
        </w:tc>
        <w:tc>
          <w:tcPr>
            <w:tcW w:w="1276" w:type="dxa"/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1134" w:type="dxa"/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992" w:type="dxa"/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76150</w:t>
            </w:r>
          </w:p>
        </w:tc>
      </w:tr>
      <w:tr w:rsidR="00AC1DC3" w:rsidRPr="009E0EA0" w:rsidTr="00AC1DC3">
        <w:trPr>
          <w:trHeight w:val="1108"/>
        </w:trPr>
        <w:tc>
          <w:tcPr>
            <w:tcW w:w="1951" w:type="dxa"/>
            <w:vMerge/>
          </w:tcPr>
          <w:p w:rsidR="00AC1DC3" w:rsidRPr="00AC1DC3" w:rsidRDefault="00AC1DC3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126" w:type="dxa"/>
            <w:vMerge/>
          </w:tcPr>
          <w:p w:rsidR="00AC1DC3" w:rsidRPr="00AC1DC3" w:rsidRDefault="00AC1DC3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C1DC3" w:rsidRPr="00AC1DC3" w:rsidRDefault="00AC1DC3" w:rsidP="00AC1DC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755</w:t>
            </w:r>
          </w:p>
        </w:tc>
      </w:tr>
      <w:tr w:rsidR="00AC1DC3" w:rsidRPr="009E0EA0" w:rsidTr="00AC1DC3">
        <w:trPr>
          <w:trHeight w:val="845"/>
        </w:trPr>
        <w:tc>
          <w:tcPr>
            <w:tcW w:w="1951" w:type="dxa"/>
            <w:vMerge/>
          </w:tcPr>
          <w:p w:rsidR="00AC1DC3" w:rsidRPr="00AC1DC3" w:rsidRDefault="00AC1DC3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126" w:type="dxa"/>
            <w:vMerge/>
          </w:tcPr>
          <w:p w:rsidR="00AC1DC3" w:rsidRPr="00AC1DC3" w:rsidRDefault="00AC1DC3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C1DC3" w:rsidRPr="00AC1DC3" w:rsidRDefault="00AC1DC3" w:rsidP="00AC1DC3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Человеко-день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308</w:t>
            </w:r>
          </w:p>
        </w:tc>
      </w:tr>
      <w:tr w:rsidR="00AC1DC3" w:rsidRPr="009E0EA0" w:rsidTr="00AC1DC3">
        <w:trPr>
          <w:trHeight w:val="842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AC1DC3" w:rsidRPr="00AC1DC3" w:rsidRDefault="00AC1DC3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1DC3" w:rsidRPr="00AC1DC3" w:rsidRDefault="00AC1DC3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C1DC3" w:rsidRPr="00AC1DC3" w:rsidRDefault="00AC1DC3" w:rsidP="00AC1DC3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 xml:space="preserve">Час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1132,5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1132,5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DC3" w:rsidRPr="00AC1DC3" w:rsidRDefault="00AC1DC3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1132,5</w:t>
            </w:r>
          </w:p>
        </w:tc>
      </w:tr>
      <w:tr w:rsidR="00493317" w:rsidRPr="009E0EA0" w:rsidTr="00493317">
        <w:trPr>
          <w:trHeight w:val="1399"/>
        </w:trPr>
        <w:tc>
          <w:tcPr>
            <w:tcW w:w="144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317" w:rsidRDefault="00493317" w:rsidP="00493317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93317" w:rsidRPr="009E0EA0" w:rsidRDefault="003B18C7" w:rsidP="00493317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B18C7">
              <w:rPr>
                <w:b/>
                <w:bCs/>
                <w:noProof/>
                <w:sz w:val="24"/>
                <w:szCs w:val="24"/>
              </w:rPr>
              <w:pict>
                <v:shape id="Text Box 6" o:spid="_x0000_s1063" type="#_x0000_t202" style="position:absolute;margin-left:252.75pt;margin-top:11.4pt;width:39.5pt;height:18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      <v:textbox style="mso-next-textbox:#Text Box 6">
                    <w:txbxContent>
                      <w:p w:rsidR="00AC1DC3" w:rsidRDefault="00AC1DC3" w:rsidP="00493317">
                        <w:r>
                          <w:t>15%</w:t>
                        </w:r>
                      </w:p>
                      <w:p w:rsidR="00AC1DC3" w:rsidRDefault="00AC1DC3" w:rsidP="00493317"/>
                    </w:txbxContent>
                  </v:textbox>
                </v:shape>
              </w:pict>
            </w:r>
            <w:r w:rsidR="00493317"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      </w:r>
          </w:p>
          <w:p w:rsidR="00493317" w:rsidRDefault="00493317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BD2DDA" w:rsidRPr="009E0EA0" w:rsidRDefault="00BD2DDA" w:rsidP="00BD2DDA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</w:p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77"/>
        <w:gridCol w:w="3002"/>
        <w:gridCol w:w="955"/>
        <w:gridCol w:w="1334"/>
        <w:gridCol w:w="7125"/>
      </w:tblGrid>
      <w:tr w:rsidR="00BD2DDA" w:rsidRPr="009E0EA0" w:rsidTr="0077456B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D2DDA" w:rsidRPr="009E0EA0" w:rsidTr="0077456B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BD2DDA" w:rsidRPr="009E0EA0" w:rsidTr="0077456B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D2DDA" w:rsidRPr="009E0EA0" w:rsidTr="0077456B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2DDA" w:rsidRPr="009E0EA0" w:rsidTr="0077456B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2DDA" w:rsidRPr="009E0EA0" w:rsidTr="0077456B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2DDA" w:rsidRPr="009E0EA0" w:rsidTr="0077456B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745DA4" w:rsidRPr="009E0EA0" w:rsidRDefault="00BD2DDA" w:rsidP="00745DA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</w:t>
      </w:r>
      <w:proofErr w:type="spellStart"/>
      <w:r w:rsidRPr="009E0EA0">
        <w:rPr>
          <w:b/>
          <w:color w:val="000000"/>
          <w:sz w:val="24"/>
          <w:szCs w:val="24"/>
          <w:shd w:val="clear" w:color="auto" w:fill="FFFFFF"/>
        </w:rPr>
        <w:t>услуг</w:t>
      </w:r>
      <w:proofErr w:type="gramStart"/>
      <w:r w:rsidR="00745DA4" w:rsidRPr="009E0EA0">
        <w:rPr>
          <w:b/>
          <w:color w:val="000000"/>
          <w:sz w:val="24"/>
          <w:szCs w:val="24"/>
          <w:shd w:val="clear" w:color="auto" w:fill="FFFFFF"/>
        </w:rPr>
        <w:t>:</w:t>
      </w:r>
      <w:r w:rsidR="00745DA4" w:rsidRPr="009E0EA0">
        <w:rPr>
          <w:rFonts w:eastAsia="Calibri"/>
          <w:sz w:val="24"/>
          <w:szCs w:val="24"/>
          <w:u w:val="single"/>
          <w:lang w:eastAsia="en-US"/>
        </w:rPr>
        <w:t>Ф</w:t>
      </w:r>
      <w:proofErr w:type="gramEnd"/>
      <w:r w:rsidR="00745DA4" w:rsidRPr="009E0EA0">
        <w:rPr>
          <w:rFonts w:eastAsia="Calibri"/>
          <w:sz w:val="24"/>
          <w:szCs w:val="24"/>
          <w:u w:val="single"/>
          <w:lang w:eastAsia="en-US"/>
        </w:rPr>
        <w:t>едеральный</w:t>
      </w:r>
      <w:proofErr w:type="spellEnd"/>
      <w:r w:rsidR="00745DA4" w:rsidRPr="009E0EA0">
        <w:rPr>
          <w:rFonts w:eastAsia="Calibri"/>
          <w:sz w:val="24"/>
          <w:szCs w:val="24"/>
          <w:u w:val="single"/>
          <w:lang w:eastAsia="en-US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</w:p>
    <w:p w:rsidR="00745DA4" w:rsidRPr="009E0EA0" w:rsidRDefault="00745DA4" w:rsidP="00745DA4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2DDA" w:rsidRPr="009E0EA0" w:rsidRDefault="00BD2DDA" w:rsidP="00745DA4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50"/>
        <w:gridCol w:w="6309"/>
        <w:gridCol w:w="4434"/>
      </w:tblGrid>
      <w:tr w:rsidR="00BD2DDA" w:rsidRPr="009E0EA0" w:rsidTr="007D1D26">
        <w:trPr>
          <w:trHeight w:hRule="exact" w:val="420"/>
        </w:trPr>
        <w:tc>
          <w:tcPr>
            <w:tcW w:w="3550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309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BD2DDA" w:rsidRPr="009E0EA0" w:rsidTr="007D1D26">
        <w:trPr>
          <w:trHeight w:hRule="exact" w:val="283"/>
        </w:trPr>
        <w:tc>
          <w:tcPr>
            <w:tcW w:w="3550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9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C39E9" w:rsidRPr="009E0EA0" w:rsidTr="007D1D26">
        <w:trPr>
          <w:trHeight w:hRule="exact" w:val="620"/>
        </w:trPr>
        <w:tc>
          <w:tcPr>
            <w:tcW w:w="3550" w:type="dxa"/>
            <w:shd w:val="clear" w:color="auto" w:fill="FFFFFF"/>
          </w:tcPr>
          <w:p w:rsidR="006C39E9" w:rsidRPr="009E0EA0" w:rsidRDefault="006C39E9" w:rsidP="003514FD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 xml:space="preserve">1.Размещение информации на сайте   </w:t>
            </w:r>
            <w:r w:rsidR="003514FD">
              <w:rPr>
                <w:sz w:val="24"/>
                <w:szCs w:val="24"/>
              </w:rPr>
              <w:t>учредителя</w:t>
            </w:r>
            <w:r w:rsidRPr="009E0EA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6309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434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По мере необходимости</w:t>
            </w:r>
          </w:p>
        </w:tc>
      </w:tr>
      <w:tr w:rsidR="006C39E9" w:rsidRPr="009E0EA0" w:rsidTr="003514FD">
        <w:trPr>
          <w:trHeight w:hRule="exact" w:val="901"/>
        </w:trPr>
        <w:tc>
          <w:tcPr>
            <w:tcW w:w="3550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6309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434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ind w:left="103" w:firstLine="284"/>
              <w:jc w:val="center"/>
              <w:rPr>
                <w:sz w:val="24"/>
                <w:szCs w:val="24"/>
              </w:rPr>
            </w:pPr>
            <w:r w:rsidRPr="009E0EA0"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550590" w:rsidRDefault="00550590" w:rsidP="0032238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C6C76" w:rsidRDefault="009C6C76" w:rsidP="00766D6B">
      <w:pPr>
        <w:keepNext/>
        <w:spacing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lang w:val="en-US"/>
        </w:rPr>
      </w:pPr>
    </w:p>
    <w:p w:rsidR="00766D6B" w:rsidRPr="009C6C76" w:rsidRDefault="003B18C7" w:rsidP="00766D6B">
      <w:pPr>
        <w:keepNext/>
        <w:spacing w:after="60"/>
        <w:jc w:val="center"/>
        <w:outlineLvl w:val="3"/>
        <w:rPr>
          <w:bCs/>
          <w:sz w:val="24"/>
          <w:szCs w:val="24"/>
        </w:rPr>
      </w:pPr>
      <w:r w:rsidRPr="003B18C7">
        <w:pict>
          <v:shape id="_x0000_s1053" type="#_x0000_t202" style="position:absolute;left:0;text-align:left;margin-left:598.3pt;margin-top:-.15pt;width:149.75pt;height:118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AC1DC3" w:rsidTr="00434ABA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C1DC3" w:rsidRPr="009C6C76" w:rsidRDefault="00AC1DC3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AC1DC3" w:rsidRPr="009C6C76" w:rsidRDefault="00AC1DC3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по базовому </w:t>
                        </w:r>
                      </w:p>
                      <w:p w:rsidR="00AC1DC3" w:rsidRPr="009C6C76" w:rsidRDefault="00AC1DC3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(отраслевому) </w:t>
                        </w:r>
                      </w:p>
                      <w:p w:rsidR="00AC1DC3" w:rsidRDefault="00AC1DC3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>перечню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  </w:t>
                        </w:r>
                      </w:p>
                      <w:p w:rsidR="00AC1DC3" w:rsidRDefault="00AC1DC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C1DC3" w:rsidRDefault="00AC1DC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C1DC3" w:rsidRDefault="00AC1DC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C1DC3" w:rsidRDefault="00AC1DC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C1DC3" w:rsidRDefault="00AC1DC3" w:rsidP="00A4665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AC1DC3" w:rsidRDefault="00AC1DC3" w:rsidP="00A4665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AC1DC3" w:rsidRPr="009C6C76" w:rsidRDefault="00AC1DC3" w:rsidP="00A4665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en-US"/>
                          </w:rPr>
                        </w:pPr>
                        <w:r w:rsidRPr="005336C0">
                          <w:rPr>
                            <w:b w:val="0"/>
                            <w:sz w:val="20"/>
                          </w:rPr>
                          <w:t>07.</w:t>
                        </w:r>
                        <w:r>
                          <w:rPr>
                            <w:b w:val="0"/>
                            <w:sz w:val="20"/>
                          </w:rPr>
                          <w:t>0</w:t>
                        </w:r>
                        <w:r>
                          <w:rPr>
                            <w:b w:val="0"/>
                            <w:sz w:val="20"/>
                            <w:lang w:val="en-US"/>
                          </w:rPr>
                          <w:t>57.0</w:t>
                        </w:r>
                      </w:p>
                      <w:p w:rsidR="00AC1DC3" w:rsidRDefault="00AC1DC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AC1DC3" w:rsidRDefault="00AC1DC3" w:rsidP="00766D6B"/>
              </w:txbxContent>
            </v:textbox>
          </v:shape>
        </w:pict>
      </w:r>
      <w:r w:rsidR="00766D6B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766D6B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="009C6C76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</w:p>
    <w:p w:rsidR="009C6C76" w:rsidRPr="009C6C76" w:rsidRDefault="009C6C76" w:rsidP="009C6C76">
      <w:pPr>
        <w:pStyle w:val="af2"/>
        <w:keepNext/>
        <w:numPr>
          <w:ilvl w:val="0"/>
          <w:numId w:val="20"/>
        </w:numPr>
        <w:outlineLvl w:val="3"/>
        <w:rPr>
          <w:b/>
          <w:bCs/>
          <w:u w:val="single"/>
          <w:shd w:val="clear" w:color="auto" w:fill="FFFFFF"/>
        </w:rPr>
      </w:pPr>
      <w:r w:rsidRPr="009C6C76">
        <w:rPr>
          <w:bCs/>
          <w:shd w:val="clear" w:color="auto" w:fill="FFFFFF"/>
        </w:rPr>
        <w:t xml:space="preserve">Наименование муниципальной услуги </w:t>
      </w:r>
      <w:r w:rsidRPr="009C6C76">
        <w:rPr>
          <w:b/>
          <w:bCs/>
          <w:u w:val="single"/>
          <w:shd w:val="clear" w:color="auto" w:fill="FFFFFF"/>
        </w:rPr>
        <w:t>Организация деятельности клубных формирований</w:t>
      </w:r>
    </w:p>
    <w:p w:rsidR="009C6C76" w:rsidRPr="009C6C76" w:rsidRDefault="009C6C76" w:rsidP="009C6C76">
      <w:pPr>
        <w:keepNext/>
        <w:ind w:left="36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C6C76">
        <w:rPr>
          <w:b/>
          <w:bCs/>
          <w:sz w:val="24"/>
          <w:szCs w:val="24"/>
          <w:u w:val="single"/>
          <w:shd w:val="clear" w:color="auto" w:fill="FFFFFF"/>
        </w:rPr>
        <w:t xml:space="preserve"> и формирований самодеятельного народного творчества</w:t>
      </w:r>
      <w:r>
        <w:rPr>
          <w:b/>
          <w:bCs/>
          <w:sz w:val="24"/>
          <w:szCs w:val="24"/>
          <w:u w:val="single"/>
          <w:shd w:val="clear" w:color="auto" w:fill="FFFFFF"/>
        </w:rPr>
        <w:t>.</w:t>
      </w:r>
    </w:p>
    <w:p w:rsidR="009C6C76" w:rsidRPr="005336C0" w:rsidRDefault="009C6C76" w:rsidP="009C6C76">
      <w:pPr>
        <w:keepNext/>
        <w:outlineLvl w:val="3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766D6B" w:rsidRDefault="00766D6B" w:rsidP="00766D6B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766D6B" w:rsidRDefault="00766D6B" w:rsidP="00766D6B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766D6B" w:rsidRDefault="00766D6B" w:rsidP="00766D6B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Style w:val="ae"/>
        <w:tblW w:w="14481" w:type="dxa"/>
        <w:tblLook w:val="04A0"/>
      </w:tblPr>
      <w:tblGrid>
        <w:gridCol w:w="3016"/>
        <w:gridCol w:w="1948"/>
        <w:gridCol w:w="1832"/>
        <w:gridCol w:w="1948"/>
        <w:gridCol w:w="1185"/>
        <w:gridCol w:w="978"/>
        <w:gridCol w:w="1226"/>
        <w:gridCol w:w="1183"/>
        <w:gridCol w:w="1165"/>
      </w:tblGrid>
      <w:tr w:rsidR="00C92DC8" w:rsidRPr="009E0EA0" w:rsidTr="0070723E">
        <w:tc>
          <w:tcPr>
            <w:tcW w:w="3020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798" w:type="dxa"/>
            <w:gridSpan w:val="2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047" w:type="dxa"/>
            <w:gridSpan w:val="3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616" w:type="dxa"/>
            <w:gridSpan w:val="3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C92DC8" w:rsidRPr="009E0EA0" w:rsidTr="0070723E">
        <w:tc>
          <w:tcPr>
            <w:tcW w:w="3020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798" w:type="dxa"/>
            <w:gridSpan w:val="2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39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08" w:type="dxa"/>
            <w:gridSpan w:val="2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244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196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год</w:t>
            </w:r>
          </w:p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176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20119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C92DC8" w:rsidRPr="009E0EA0" w:rsidTr="0070723E">
        <w:tc>
          <w:tcPr>
            <w:tcW w:w="3020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48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850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839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85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023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244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96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76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C92DC8" w:rsidRPr="009E0EA0" w:rsidTr="0070723E">
        <w:tc>
          <w:tcPr>
            <w:tcW w:w="3020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948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850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839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85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023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244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196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176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70723E" w:rsidRPr="009E0EA0" w:rsidTr="00AC1DC3">
        <w:trPr>
          <w:trHeight w:val="1681"/>
        </w:trPr>
        <w:tc>
          <w:tcPr>
            <w:tcW w:w="3020" w:type="dxa"/>
            <w:vMerge w:val="restart"/>
          </w:tcPr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70723E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50" w:type="dxa"/>
            <w:vMerge w:val="restart"/>
          </w:tcPr>
          <w:p w:rsidR="0070723E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839" w:type="dxa"/>
          </w:tcPr>
          <w:p w:rsidR="0070723E" w:rsidRDefault="0070723E" w:rsidP="00503001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формирований (КДФ) всего </w:t>
            </w:r>
          </w:p>
        </w:tc>
        <w:tc>
          <w:tcPr>
            <w:tcW w:w="1185" w:type="dxa"/>
          </w:tcPr>
          <w:p w:rsidR="0070723E" w:rsidRDefault="0070723E" w:rsidP="00AC1DC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023" w:type="dxa"/>
          </w:tcPr>
          <w:p w:rsidR="0070723E" w:rsidRDefault="0070723E" w:rsidP="00AC1DC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244" w:type="dxa"/>
          </w:tcPr>
          <w:p w:rsidR="0070723E" w:rsidRPr="009E0EA0" w:rsidRDefault="0070723E" w:rsidP="00AC1DC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96" w:type="dxa"/>
          </w:tcPr>
          <w:p w:rsidR="0070723E" w:rsidRPr="009E0EA0" w:rsidRDefault="0070723E" w:rsidP="00AC1DC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76" w:type="dxa"/>
          </w:tcPr>
          <w:p w:rsidR="0070723E" w:rsidRPr="009E0EA0" w:rsidRDefault="0070723E" w:rsidP="00AC1DC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</w:tr>
      <w:tr w:rsidR="0070723E" w:rsidRPr="009E0EA0" w:rsidTr="00AC1DC3">
        <w:trPr>
          <w:trHeight w:val="624"/>
        </w:trPr>
        <w:tc>
          <w:tcPr>
            <w:tcW w:w="3020" w:type="dxa"/>
            <w:vMerge/>
          </w:tcPr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70723E" w:rsidRPr="006F26D8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0723E" w:rsidRPr="006F26D8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839" w:type="dxa"/>
          </w:tcPr>
          <w:p w:rsidR="0070723E" w:rsidRDefault="00B12F2E" w:rsidP="00503001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Из КДФ всего: количество формирований самодеятельного народного творчества</w:t>
            </w:r>
          </w:p>
        </w:tc>
        <w:tc>
          <w:tcPr>
            <w:tcW w:w="1185" w:type="dxa"/>
          </w:tcPr>
          <w:p w:rsidR="00AC1DC3" w:rsidRDefault="00AC1DC3" w:rsidP="00AC1DC3">
            <w:pPr>
              <w:widowControl w:val="0"/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70723E" w:rsidRDefault="00B12F2E" w:rsidP="00AC1DC3">
            <w:pPr>
              <w:widowControl w:val="0"/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23" w:type="dxa"/>
          </w:tcPr>
          <w:p w:rsidR="00AC1DC3" w:rsidRDefault="00AC1DC3" w:rsidP="00AC1DC3">
            <w:pPr>
              <w:widowControl w:val="0"/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70723E" w:rsidRDefault="00B12F2E" w:rsidP="00AC1DC3">
            <w:pPr>
              <w:widowControl w:val="0"/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1244" w:type="dxa"/>
          </w:tcPr>
          <w:p w:rsidR="0070723E" w:rsidRDefault="00B12F2E" w:rsidP="00AC1DC3">
            <w:pPr>
              <w:keepNext/>
              <w:spacing w:before="240" w:after="60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96" w:type="dxa"/>
          </w:tcPr>
          <w:p w:rsidR="0070723E" w:rsidRDefault="00B12F2E" w:rsidP="00AC1DC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76" w:type="dxa"/>
          </w:tcPr>
          <w:p w:rsidR="0070723E" w:rsidRDefault="00B12F2E" w:rsidP="00AC1DC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</w:tbl>
    <w:p w:rsidR="00C92DC8" w:rsidRPr="009E0EA0" w:rsidRDefault="003B18C7" w:rsidP="00C92DC8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3B18C7">
        <w:rPr>
          <w:bCs/>
          <w:noProof/>
          <w:color w:val="000000"/>
          <w:sz w:val="24"/>
          <w:szCs w:val="24"/>
        </w:rPr>
        <w:pict>
          <v:shape id="_x0000_s1069" type="#_x0000_t202" style="position:absolute;margin-left:317.75pt;margin-top:27.75pt;width:36.1pt;height:20.0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_x0000_s1069">
              <w:txbxContent>
                <w:p w:rsidR="00AC1DC3" w:rsidRPr="00E10A7B" w:rsidRDefault="00AC1DC3" w:rsidP="00C92DC8">
                  <w:r>
                    <w:t>15%</w:t>
                  </w:r>
                </w:p>
              </w:txbxContent>
            </v:textbox>
          </v:shape>
        </w:pict>
      </w:r>
      <w:r w:rsidR="00C92DC8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C92DC8" w:rsidRPr="009E0EA0" w:rsidRDefault="00C92DC8" w:rsidP="00C92DC8">
      <w:pPr>
        <w:pageBreakBefore/>
        <w:widowControl w:val="0"/>
        <w:spacing w:line="235" w:lineRule="auto"/>
        <w:ind w:right="3039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sz w:val="24"/>
          <w:szCs w:val="24"/>
        </w:rPr>
        <w:lastRenderedPageBreak/>
        <w:t xml:space="preserve">3.2  </w:t>
      </w:r>
      <w:r w:rsidRPr="009E0EA0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e"/>
        <w:tblW w:w="14425" w:type="dxa"/>
        <w:tblLayout w:type="fixed"/>
        <w:tblLook w:val="04A0"/>
      </w:tblPr>
      <w:tblGrid>
        <w:gridCol w:w="1951"/>
        <w:gridCol w:w="2977"/>
        <w:gridCol w:w="1701"/>
        <w:gridCol w:w="1624"/>
        <w:gridCol w:w="1319"/>
        <w:gridCol w:w="1026"/>
        <w:gridCol w:w="1276"/>
        <w:gridCol w:w="1417"/>
        <w:gridCol w:w="1134"/>
      </w:tblGrid>
      <w:tr w:rsidR="00C92DC8" w:rsidRPr="009E0EA0" w:rsidTr="00AC1DC3">
        <w:trPr>
          <w:trHeight w:val="574"/>
        </w:trPr>
        <w:tc>
          <w:tcPr>
            <w:tcW w:w="1951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678" w:type="dxa"/>
            <w:gridSpan w:val="2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3969" w:type="dxa"/>
            <w:gridSpan w:val="3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3"/>
          </w:tcPr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Значение показателя качества муниципальной услуги</w:t>
            </w:r>
          </w:p>
        </w:tc>
      </w:tr>
      <w:tr w:rsidR="00C92DC8" w:rsidRPr="009E0EA0" w:rsidTr="00AC1DC3">
        <w:trPr>
          <w:trHeight w:val="483"/>
        </w:trPr>
        <w:tc>
          <w:tcPr>
            <w:tcW w:w="1951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4678" w:type="dxa"/>
            <w:gridSpan w:val="2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24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5" w:type="dxa"/>
            <w:gridSpan w:val="2"/>
          </w:tcPr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2017 год</w:t>
            </w:r>
          </w:p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</w:tcPr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2018  год</w:t>
            </w:r>
          </w:p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2019 год</w:t>
            </w:r>
          </w:p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</w:tr>
      <w:tr w:rsidR="00C92DC8" w:rsidRPr="009E0EA0" w:rsidTr="00AC1DC3">
        <w:trPr>
          <w:trHeight w:val="935"/>
        </w:trPr>
        <w:tc>
          <w:tcPr>
            <w:tcW w:w="1951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977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01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24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319" w:type="dxa"/>
          </w:tcPr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1026" w:type="dxa"/>
          </w:tcPr>
          <w:p w:rsidR="00C92DC8" w:rsidRPr="00AC1DC3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1DC3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1276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417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34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C92DC8" w:rsidRPr="009E0EA0" w:rsidTr="00AC1DC3">
        <w:trPr>
          <w:trHeight w:val="146"/>
        </w:trPr>
        <w:tc>
          <w:tcPr>
            <w:tcW w:w="1951" w:type="dxa"/>
          </w:tcPr>
          <w:p w:rsidR="00C92DC8" w:rsidRPr="009E0EA0" w:rsidRDefault="00C92DC8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2977" w:type="dxa"/>
          </w:tcPr>
          <w:p w:rsidR="00C92DC8" w:rsidRPr="009E0EA0" w:rsidRDefault="00C92DC8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C92DC8" w:rsidRPr="009E0EA0" w:rsidRDefault="00C92DC8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624" w:type="dxa"/>
          </w:tcPr>
          <w:p w:rsidR="00C92DC8" w:rsidRPr="009E0EA0" w:rsidRDefault="00C92DC8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319" w:type="dxa"/>
          </w:tcPr>
          <w:p w:rsidR="00C92DC8" w:rsidRPr="009E0EA0" w:rsidRDefault="00C92DC8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026" w:type="dxa"/>
          </w:tcPr>
          <w:p w:rsidR="00C92DC8" w:rsidRPr="009E0EA0" w:rsidRDefault="00C92DC8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C92DC8" w:rsidRPr="009E0EA0" w:rsidRDefault="00C92DC8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417" w:type="dxa"/>
          </w:tcPr>
          <w:p w:rsidR="00C92DC8" w:rsidRPr="009E0EA0" w:rsidRDefault="00C92DC8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134" w:type="dxa"/>
          </w:tcPr>
          <w:p w:rsidR="00C92DC8" w:rsidRPr="009E0EA0" w:rsidRDefault="00C92DC8" w:rsidP="00AC1DC3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70723E" w:rsidRPr="009E0EA0" w:rsidTr="00AC1DC3">
        <w:trPr>
          <w:trHeight w:val="1244"/>
        </w:trPr>
        <w:tc>
          <w:tcPr>
            <w:tcW w:w="1951" w:type="dxa"/>
            <w:vMerge w:val="restart"/>
          </w:tcPr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0723E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vMerge w:val="restart"/>
          </w:tcPr>
          <w:p w:rsidR="0070723E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24" w:type="dxa"/>
          </w:tcPr>
          <w:p w:rsidR="0070723E" w:rsidRDefault="00B12F2E" w:rsidP="00503001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количество клубных формирований</w:t>
            </w:r>
            <w:r w:rsidR="0070723E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:rsidR="0070723E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026" w:type="dxa"/>
            <w:vAlign w:val="center"/>
          </w:tcPr>
          <w:p w:rsidR="0070723E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276" w:type="dxa"/>
            <w:vAlign w:val="center"/>
          </w:tcPr>
          <w:p w:rsidR="0070723E" w:rsidRPr="009E0EA0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70723E" w:rsidRPr="009E0EA0" w:rsidRDefault="0070723E" w:rsidP="00B12F2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70723E" w:rsidRPr="009E0EA0" w:rsidRDefault="0070723E" w:rsidP="00B12F2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</w:tr>
      <w:tr w:rsidR="0070723E" w:rsidRPr="009E0EA0" w:rsidTr="00BD7A92">
        <w:trPr>
          <w:trHeight w:val="738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70723E" w:rsidRPr="009E0EA0" w:rsidRDefault="0070723E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0723E" w:rsidRPr="009E0EA0" w:rsidRDefault="0070723E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0723E" w:rsidRPr="009E0EA0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0723E" w:rsidRDefault="00B12F2E" w:rsidP="00BD7A92">
            <w:pPr>
              <w:widowControl w:val="0"/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число участников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AC1DC3" w:rsidRDefault="00AC1DC3" w:rsidP="00AC1DC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70723E" w:rsidRDefault="0070723E" w:rsidP="00AC1DC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AC1DC3" w:rsidRDefault="00AC1DC3" w:rsidP="00AC1DC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70723E" w:rsidRDefault="0070723E" w:rsidP="00AC1DC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723E" w:rsidRDefault="0070723E" w:rsidP="00AC1DC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723E" w:rsidRDefault="0070723E" w:rsidP="00AC1DC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723E" w:rsidRDefault="0070723E" w:rsidP="00AC1DC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</w:tr>
      <w:tr w:rsidR="00C92DC8" w:rsidRPr="009E0EA0" w:rsidTr="00503001">
        <w:trPr>
          <w:trHeight w:val="1399"/>
        </w:trPr>
        <w:tc>
          <w:tcPr>
            <w:tcW w:w="144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DC8" w:rsidRDefault="00C92DC8" w:rsidP="00503001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92DC8" w:rsidRDefault="003B18C7" w:rsidP="00AC1DC3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B18C7">
              <w:rPr>
                <w:b/>
                <w:bCs/>
                <w:noProof/>
                <w:sz w:val="24"/>
                <w:szCs w:val="24"/>
              </w:rPr>
              <w:pict>
                <v:shape id="_x0000_s1070" type="#_x0000_t202" style="position:absolute;margin-left:252.75pt;margin-top:11.4pt;width:39.5pt;height:18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      <v:textbox style="mso-next-textbox:#_x0000_s1070">
                    <w:txbxContent>
                      <w:p w:rsidR="00AC1DC3" w:rsidRDefault="00AC1DC3" w:rsidP="00C92DC8">
                        <w:r>
                          <w:t>15%</w:t>
                        </w:r>
                      </w:p>
                      <w:p w:rsidR="00AC1DC3" w:rsidRDefault="00AC1DC3" w:rsidP="00C92DC8"/>
                    </w:txbxContent>
                  </v:textbox>
                </v:shape>
              </w:pict>
            </w:r>
            <w:r w:rsidR="00C92DC8"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      </w:r>
          </w:p>
          <w:p w:rsidR="00BD7A92" w:rsidRDefault="00BD7A92" w:rsidP="00AC1DC3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D7A92" w:rsidRDefault="00BD7A92" w:rsidP="00AC1DC3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D7A92" w:rsidRPr="009E0EA0" w:rsidRDefault="00BD7A92" w:rsidP="00BD7A92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>4.  Нормативные правовые акты, устанавливающие размер платы (цену, тариф) либо порядок ее установления</w:t>
            </w:r>
          </w:p>
          <w:p w:rsidR="00BD7A92" w:rsidRPr="009E0EA0" w:rsidRDefault="00BD7A92" w:rsidP="00BD7A92">
            <w:pPr>
              <w:widowControl w:val="0"/>
              <w:spacing w:line="235" w:lineRule="auto"/>
              <w:rPr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865"/>
              <w:gridCol w:w="2982"/>
              <w:gridCol w:w="948"/>
              <w:gridCol w:w="1326"/>
              <w:gridCol w:w="7078"/>
            </w:tblGrid>
            <w:tr w:rsidR="00BD7A92" w:rsidRPr="009E0EA0" w:rsidTr="00EC75A6">
              <w:trPr>
                <w:trHeight w:hRule="exact" w:val="371"/>
              </w:trPr>
              <w:tc>
                <w:tcPr>
                  <w:tcW w:w="14192" w:type="dxa"/>
                  <w:gridSpan w:val="5"/>
                  <w:shd w:val="clear" w:color="auto" w:fill="FFFFFF"/>
                  <w:vAlign w:val="center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Нормативный правовой акт</w:t>
                  </w:r>
                </w:p>
              </w:tc>
            </w:tr>
            <w:tr w:rsidR="00BD7A92" w:rsidRPr="009E0EA0" w:rsidTr="00EC75A6">
              <w:trPr>
                <w:trHeight w:hRule="exact" w:val="371"/>
              </w:trPr>
              <w:tc>
                <w:tcPr>
                  <w:tcW w:w="1863" w:type="dxa"/>
                  <w:shd w:val="clear" w:color="auto" w:fill="FFFFFF"/>
                  <w:vAlign w:val="center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вид</w:t>
                  </w:r>
                </w:p>
              </w:tc>
              <w:tc>
                <w:tcPr>
                  <w:tcW w:w="2981" w:type="dxa"/>
                  <w:shd w:val="clear" w:color="auto" w:fill="FFFFFF"/>
                  <w:vAlign w:val="center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принявший орган</w:t>
                  </w:r>
                </w:p>
              </w:tc>
              <w:tc>
                <w:tcPr>
                  <w:tcW w:w="948" w:type="dxa"/>
                  <w:shd w:val="clear" w:color="auto" w:fill="FFFFFF"/>
                  <w:vAlign w:val="center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325" w:type="dxa"/>
                  <w:shd w:val="clear" w:color="auto" w:fill="FFFFFF"/>
                  <w:vAlign w:val="center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7075" w:type="dxa"/>
                  <w:shd w:val="clear" w:color="auto" w:fill="FFFFFF"/>
                  <w:vAlign w:val="center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  <w:tr w:rsidR="00BD7A92" w:rsidRPr="009E0EA0" w:rsidTr="00EC75A6">
              <w:trPr>
                <w:trHeight w:hRule="exact" w:val="274"/>
              </w:trPr>
              <w:tc>
                <w:tcPr>
                  <w:tcW w:w="1863" w:type="dxa"/>
                  <w:shd w:val="clear" w:color="auto" w:fill="FFFFFF"/>
                  <w:vAlign w:val="bottom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81" w:type="dxa"/>
                  <w:shd w:val="clear" w:color="auto" w:fill="FFFFFF"/>
                  <w:vAlign w:val="bottom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8" w:type="dxa"/>
                  <w:shd w:val="clear" w:color="auto" w:fill="FFFFFF"/>
                  <w:vAlign w:val="center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5" w:type="dxa"/>
                  <w:shd w:val="clear" w:color="auto" w:fill="FFFFFF"/>
                  <w:vAlign w:val="center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75" w:type="dxa"/>
                  <w:shd w:val="clear" w:color="auto" w:fill="FFFFFF"/>
                  <w:vAlign w:val="center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E0EA0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BD7A92" w:rsidRPr="009E0EA0" w:rsidTr="00EC75A6">
              <w:trPr>
                <w:trHeight w:hRule="exact" w:val="183"/>
              </w:trPr>
              <w:tc>
                <w:tcPr>
                  <w:tcW w:w="1863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75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7A92" w:rsidRPr="009E0EA0" w:rsidTr="00EC75A6">
              <w:trPr>
                <w:trHeight w:hRule="exact" w:val="183"/>
              </w:trPr>
              <w:tc>
                <w:tcPr>
                  <w:tcW w:w="1863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75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7A92" w:rsidRPr="009E0EA0" w:rsidTr="00EC75A6">
              <w:trPr>
                <w:trHeight w:hRule="exact" w:val="183"/>
              </w:trPr>
              <w:tc>
                <w:tcPr>
                  <w:tcW w:w="1863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75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7A92" w:rsidRPr="009E0EA0" w:rsidTr="00EC75A6">
              <w:trPr>
                <w:trHeight w:hRule="exact" w:val="199"/>
              </w:trPr>
              <w:tc>
                <w:tcPr>
                  <w:tcW w:w="1863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75" w:type="dxa"/>
                  <w:shd w:val="clear" w:color="auto" w:fill="FFFFFF"/>
                </w:tcPr>
                <w:p w:rsidR="00BD7A92" w:rsidRPr="009E0EA0" w:rsidRDefault="00BD7A92" w:rsidP="00EC75A6">
                  <w:pPr>
                    <w:widowControl w:val="0"/>
                    <w:spacing w:line="235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D7A92" w:rsidRPr="009E0EA0" w:rsidRDefault="00BD7A92" w:rsidP="00BD7A92">
            <w:pPr>
              <w:widowControl w:val="0"/>
              <w:spacing w:line="235" w:lineRule="auto"/>
              <w:rPr>
                <w:color w:val="000000"/>
                <w:sz w:val="24"/>
                <w:szCs w:val="24"/>
              </w:rPr>
            </w:pPr>
          </w:p>
          <w:p w:rsidR="00BD7A92" w:rsidRPr="00AC1DC3" w:rsidRDefault="00BD7A92" w:rsidP="00AC1DC3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92DC8" w:rsidRPr="009E0EA0" w:rsidRDefault="00C92DC8" w:rsidP="00C92DC8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C92DC8" w:rsidRPr="009E0EA0" w:rsidRDefault="00C92DC8" w:rsidP="00C92D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</w:t>
      </w:r>
      <w:proofErr w:type="spellStart"/>
      <w:r w:rsidRPr="009E0EA0">
        <w:rPr>
          <w:b/>
          <w:color w:val="000000"/>
          <w:sz w:val="24"/>
          <w:szCs w:val="24"/>
          <w:shd w:val="clear" w:color="auto" w:fill="FFFFFF"/>
        </w:rPr>
        <w:t>услуг</w:t>
      </w:r>
      <w:proofErr w:type="gramStart"/>
      <w:r w:rsidRPr="009E0EA0">
        <w:rPr>
          <w:b/>
          <w:color w:val="000000"/>
          <w:sz w:val="24"/>
          <w:szCs w:val="24"/>
          <w:shd w:val="clear" w:color="auto" w:fill="FFFFFF"/>
        </w:rPr>
        <w:t>:</w:t>
      </w:r>
      <w:r w:rsidRPr="009E0EA0">
        <w:rPr>
          <w:rFonts w:eastAsia="Calibri"/>
          <w:sz w:val="24"/>
          <w:szCs w:val="24"/>
          <w:u w:val="single"/>
          <w:lang w:eastAsia="en-US"/>
        </w:rPr>
        <w:t>Ф</w:t>
      </w:r>
      <w:proofErr w:type="gramEnd"/>
      <w:r w:rsidRPr="009E0EA0">
        <w:rPr>
          <w:rFonts w:eastAsia="Calibri"/>
          <w:sz w:val="24"/>
          <w:szCs w:val="24"/>
          <w:u w:val="single"/>
          <w:lang w:eastAsia="en-US"/>
        </w:rPr>
        <w:t>едеральный</w:t>
      </w:r>
      <w:proofErr w:type="spellEnd"/>
      <w:r w:rsidRPr="009E0EA0">
        <w:rPr>
          <w:rFonts w:eastAsia="Calibri"/>
          <w:sz w:val="24"/>
          <w:szCs w:val="24"/>
          <w:u w:val="single"/>
          <w:lang w:eastAsia="en-US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</w:p>
    <w:p w:rsidR="00C92DC8" w:rsidRPr="009E0EA0" w:rsidRDefault="00C92DC8" w:rsidP="00C92DC8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50"/>
        <w:gridCol w:w="6309"/>
        <w:gridCol w:w="4434"/>
      </w:tblGrid>
      <w:tr w:rsidR="00C92DC8" w:rsidRPr="009E0EA0" w:rsidTr="00503001">
        <w:trPr>
          <w:trHeight w:hRule="exact" w:val="420"/>
        </w:trPr>
        <w:tc>
          <w:tcPr>
            <w:tcW w:w="3550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309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C92DC8" w:rsidRPr="009E0EA0" w:rsidTr="00503001">
        <w:trPr>
          <w:trHeight w:hRule="exact" w:val="283"/>
        </w:trPr>
        <w:tc>
          <w:tcPr>
            <w:tcW w:w="3550" w:type="dxa"/>
            <w:shd w:val="clear" w:color="auto" w:fill="FFFFFF"/>
            <w:vAlign w:val="bottom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9" w:type="dxa"/>
            <w:shd w:val="clear" w:color="auto" w:fill="FFFFFF"/>
            <w:vAlign w:val="bottom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92DC8" w:rsidRPr="009E0EA0" w:rsidTr="00503001">
        <w:trPr>
          <w:trHeight w:hRule="exact" w:val="620"/>
        </w:trPr>
        <w:tc>
          <w:tcPr>
            <w:tcW w:w="3550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 xml:space="preserve">1.Размещение информации на сайте   </w:t>
            </w:r>
            <w:r>
              <w:rPr>
                <w:sz w:val="24"/>
                <w:szCs w:val="24"/>
              </w:rPr>
              <w:t>учредителя</w:t>
            </w:r>
            <w:r w:rsidRPr="009E0EA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6309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434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По мере необходимости</w:t>
            </w:r>
          </w:p>
        </w:tc>
      </w:tr>
      <w:tr w:rsidR="00C92DC8" w:rsidRPr="009E0EA0" w:rsidTr="00503001">
        <w:trPr>
          <w:trHeight w:hRule="exact" w:val="901"/>
        </w:trPr>
        <w:tc>
          <w:tcPr>
            <w:tcW w:w="3550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6309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434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ind w:left="103" w:firstLine="284"/>
              <w:jc w:val="center"/>
              <w:rPr>
                <w:sz w:val="24"/>
                <w:szCs w:val="24"/>
              </w:rPr>
            </w:pPr>
            <w:r w:rsidRPr="009E0EA0"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70723E" w:rsidRDefault="0070723E" w:rsidP="00F45C13">
      <w:pPr>
        <w:keepNext/>
        <w:tabs>
          <w:tab w:val="left" w:pos="11340"/>
        </w:tabs>
        <w:jc w:val="right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0723E" w:rsidRPr="00565457" w:rsidRDefault="0070723E" w:rsidP="00F45C13">
      <w:pPr>
        <w:keepNext/>
        <w:tabs>
          <w:tab w:val="left" w:pos="11340"/>
        </w:tabs>
        <w:jc w:val="right"/>
        <w:outlineLvl w:val="3"/>
        <w:rPr>
          <w:b/>
          <w:bCs/>
          <w:sz w:val="24"/>
          <w:szCs w:val="24"/>
        </w:rPr>
      </w:pPr>
    </w:p>
    <w:p w:rsidR="00F45C13" w:rsidRPr="00565457" w:rsidRDefault="00F45C13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Default="00BD7A92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45C13" w:rsidRPr="009C6C76" w:rsidRDefault="003B18C7" w:rsidP="00F45C13">
      <w:pPr>
        <w:keepNext/>
        <w:jc w:val="center"/>
        <w:outlineLvl w:val="3"/>
        <w:rPr>
          <w:b/>
          <w:bCs/>
          <w:sz w:val="24"/>
          <w:szCs w:val="24"/>
          <w:lang w:val="en-US"/>
        </w:rPr>
      </w:pPr>
      <w:r w:rsidRPr="003B18C7">
        <w:rPr>
          <w:bCs/>
          <w:noProof/>
          <w:color w:val="000000"/>
          <w:sz w:val="24"/>
          <w:szCs w:val="24"/>
        </w:rPr>
        <w:pict>
          <v:rect id="_x0000_s1068" style="position:absolute;left:0;text-align:left;margin-left:631.6pt;margin-top:2.9pt;width:86.25pt;height:84.55pt;z-index:251699200">
            <v:textbox>
              <w:txbxContent>
                <w:p w:rsidR="00AC1DC3" w:rsidRDefault="00AC1DC3" w:rsidP="0070159F">
                  <w:pPr>
                    <w:jc w:val="center"/>
                    <w:rPr>
                      <w:lang w:val="en-US"/>
                    </w:rPr>
                  </w:pPr>
                </w:p>
                <w:p w:rsidR="00AC1DC3" w:rsidRPr="0070159F" w:rsidRDefault="00AC1DC3" w:rsidP="0070159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70159F">
                    <w:rPr>
                      <w:sz w:val="24"/>
                      <w:szCs w:val="24"/>
                      <w:lang w:val="en-US"/>
                    </w:rPr>
                    <w:t>07.066.0</w:t>
                  </w:r>
                </w:p>
              </w:txbxContent>
            </v:textbox>
          </v:rect>
        </w:pict>
      </w:r>
      <w:r w:rsidRPr="003B18C7">
        <w:rPr>
          <w:b/>
          <w:bCs/>
          <w:noProof/>
          <w:sz w:val="24"/>
          <w:szCs w:val="24"/>
          <w:u w:val="single"/>
        </w:rPr>
        <w:pict>
          <v:rect id="_x0000_s1067" style="position:absolute;left:0;text-align:left;margin-left:540.35pt;margin-top:2.9pt;width:91.25pt;height:84.55pt;z-index:251698176">
            <v:textbox>
              <w:txbxContent>
                <w:p w:rsidR="00AC1DC3" w:rsidRPr="009C6C76" w:rsidRDefault="00AC1DC3" w:rsidP="0070159F">
                  <w:pPr>
                    <w:pStyle w:val="4"/>
                    <w:spacing w:before="0" w:after="0" w:line="276" w:lineRule="auto"/>
                    <w:ind w:right="34"/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Уникальный номер      </w:t>
                  </w:r>
                </w:p>
                <w:p w:rsidR="00AC1DC3" w:rsidRPr="009C6C76" w:rsidRDefault="00AC1DC3" w:rsidP="0070159F">
                  <w:pPr>
                    <w:pStyle w:val="4"/>
                    <w:spacing w:before="0" w:after="0" w:line="276" w:lineRule="auto"/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по базовому </w:t>
                  </w:r>
                </w:p>
                <w:p w:rsidR="00AC1DC3" w:rsidRPr="009C6C76" w:rsidRDefault="00AC1DC3" w:rsidP="0070159F">
                  <w:pPr>
                    <w:pStyle w:val="4"/>
                    <w:spacing w:before="0" w:after="0" w:line="276" w:lineRule="auto"/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(отраслевому) </w:t>
                  </w:r>
                </w:p>
                <w:p w:rsidR="00AC1DC3" w:rsidRDefault="00AC1DC3" w:rsidP="0070159F">
                  <w:pPr>
                    <w:pStyle w:val="4"/>
                    <w:spacing w:before="0" w:after="0" w:line="276" w:lineRule="auto"/>
                    <w:rPr>
                      <w:rStyle w:val="CharStyle9Exac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перечню</w:t>
                  </w:r>
                  <w:r>
                    <w:rPr>
                      <w:rStyle w:val="CharStyle9Exact"/>
                      <w:color w:val="000000"/>
                      <w:sz w:val="24"/>
                      <w:szCs w:val="24"/>
                      <w:lang w:eastAsia="en-US"/>
                    </w:rPr>
                    <w:t xml:space="preserve">   </w:t>
                  </w:r>
                </w:p>
                <w:p w:rsidR="00AC1DC3" w:rsidRDefault="00AC1DC3"/>
              </w:txbxContent>
            </v:textbox>
          </v:rect>
        </w:pict>
      </w:r>
      <w:r w:rsidR="00F45C13" w:rsidRPr="00565457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9C6C76">
        <w:rPr>
          <w:bCs/>
          <w:color w:val="000000"/>
          <w:sz w:val="24"/>
          <w:szCs w:val="24"/>
          <w:shd w:val="clear" w:color="auto" w:fill="FFFFFF"/>
          <w:lang w:val="en-US"/>
        </w:rPr>
        <w:t>III</w:t>
      </w:r>
    </w:p>
    <w:p w:rsidR="0070723E" w:rsidRDefault="009C6C76" w:rsidP="0070723E">
      <w:pPr>
        <w:pStyle w:val="af2"/>
        <w:keepNext/>
        <w:numPr>
          <w:ilvl w:val="0"/>
          <w:numId w:val="21"/>
        </w:numPr>
        <w:outlineLvl w:val="3"/>
        <w:rPr>
          <w:b/>
          <w:bCs/>
          <w:u w:val="single"/>
          <w:shd w:val="clear" w:color="auto" w:fill="FFFFFF"/>
        </w:rPr>
      </w:pPr>
      <w:r w:rsidRPr="009C6C76">
        <w:rPr>
          <w:bCs/>
          <w:shd w:val="clear" w:color="auto" w:fill="FFFFFF"/>
        </w:rPr>
        <w:t xml:space="preserve">Наименование муниципальной услуги </w:t>
      </w:r>
      <w:r w:rsidR="0070723E">
        <w:rPr>
          <w:b/>
          <w:bCs/>
          <w:u w:val="single"/>
          <w:shd w:val="clear" w:color="auto" w:fill="FFFFFF"/>
        </w:rPr>
        <w:t>Публичный показ музейных предметов</w:t>
      </w:r>
    </w:p>
    <w:p w:rsidR="009C6C76" w:rsidRPr="009C6C76" w:rsidRDefault="0070723E" w:rsidP="0070723E">
      <w:pPr>
        <w:pStyle w:val="af2"/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(музейных коллекций).</w:t>
      </w:r>
    </w:p>
    <w:p w:rsidR="009C6C76" w:rsidRPr="005336C0" w:rsidRDefault="009C6C76" w:rsidP="009C6C76">
      <w:pPr>
        <w:keepNext/>
        <w:outlineLvl w:val="3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F45C13" w:rsidRPr="00565457" w:rsidRDefault="00F45C13" w:rsidP="00F45C13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F45C13" w:rsidRPr="00565457" w:rsidRDefault="00F45C13" w:rsidP="00F45C13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Style w:val="ae"/>
        <w:tblW w:w="14499" w:type="dxa"/>
        <w:tblLayout w:type="fixed"/>
        <w:tblLook w:val="04A0"/>
      </w:tblPr>
      <w:tblGrid>
        <w:gridCol w:w="1951"/>
        <w:gridCol w:w="1843"/>
        <w:gridCol w:w="1701"/>
        <w:gridCol w:w="2632"/>
        <w:gridCol w:w="1053"/>
        <w:gridCol w:w="1080"/>
        <w:gridCol w:w="1413"/>
        <w:gridCol w:w="1413"/>
        <w:gridCol w:w="1413"/>
      </w:tblGrid>
      <w:tr w:rsidR="00921736" w:rsidRPr="009E0EA0" w:rsidTr="00BD7A92">
        <w:tc>
          <w:tcPr>
            <w:tcW w:w="1951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544" w:type="dxa"/>
            <w:gridSpan w:val="2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765" w:type="dxa"/>
            <w:gridSpan w:val="3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4239" w:type="dxa"/>
            <w:gridSpan w:val="3"/>
          </w:tcPr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Значение показателя качества муниципальной услуги</w:t>
            </w:r>
          </w:p>
        </w:tc>
      </w:tr>
      <w:tr w:rsidR="00921736" w:rsidRPr="009E0EA0" w:rsidTr="00BD7A92">
        <w:tc>
          <w:tcPr>
            <w:tcW w:w="1951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544" w:type="dxa"/>
            <w:gridSpan w:val="2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632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33" w:type="dxa"/>
            <w:gridSpan w:val="2"/>
          </w:tcPr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единица измерения по ОКЕИ</w:t>
            </w:r>
          </w:p>
        </w:tc>
        <w:tc>
          <w:tcPr>
            <w:tcW w:w="1413" w:type="dxa"/>
            <w:vMerge w:val="restart"/>
          </w:tcPr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2017 год</w:t>
            </w:r>
          </w:p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413" w:type="dxa"/>
            <w:vMerge w:val="restart"/>
          </w:tcPr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2018 год</w:t>
            </w:r>
          </w:p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413" w:type="dxa"/>
            <w:vMerge w:val="restart"/>
          </w:tcPr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20119 год</w:t>
            </w:r>
          </w:p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</w:tr>
      <w:tr w:rsidR="00921736" w:rsidRPr="009E0EA0" w:rsidTr="00BD7A92">
        <w:tc>
          <w:tcPr>
            <w:tcW w:w="1951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43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01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632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053" w:type="dxa"/>
          </w:tcPr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1080" w:type="dxa"/>
          </w:tcPr>
          <w:p w:rsidR="00921736" w:rsidRPr="00BD7A92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1413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413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413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921736" w:rsidRPr="009E0EA0" w:rsidTr="00BD7A92">
        <w:tc>
          <w:tcPr>
            <w:tcW w:w="1951" w:type="dxa"/>
          </w:tcPr>
          <w:p w:rsidR="00921736" w:rsidRPr="00BD7A92" w:rsidRDefault="00921736" w:rsidP="00BD7A9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:rsidR="00921736" w:rsidRPr="00BD7A92" w:rsidRDefault="00921736" w:rsidP="00BD7A9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921736" w:rsidRPr="00BD7A92" w:rsidRDefault="00921736" w:rsidP="00BD7A9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32" w:type="dxa"/>
          </w:tcPr>
          <w:p w:rsidR="00921736" w:rsidRPr="00BD7A92" w:rsidRDefault="00921736" w:rsidP="00BD7A9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53" w:type="dxa"/>
          </w:tcPr>
          <w:p w:rsidR="00921736" w:rsidRPr="00BD7A92" w:rsidRDefault="00921736" w:rsidP="00BD7A9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80" w:type="dxa"/>
          </w:tcPr>
          <w:p w:rsidR="00921736" w:rsidRPr="00BD7A92" w:rsidRDefault="00921736" w:rsidP="00BD7A9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13" w:type="dxa"/>
          </w:tcPr>
          <w:p w:rsidR="00921736" w:rsidRPr="00BD7A92" w:rsidRDefault="00921736" w:rsidP="00BD7A9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13" w:type="dxa"/>
          </w:tcPr>
          <w:p w:rsidR="00921736" w:rsidRPr="00BD7A92" w:rsidRDefault="00921736" w:rsidP="00BD7A9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3" w:type="dxa"/>
          </w:tcPr>
          <w:p w:rsidR="00921736" w:rsidRPr="00BD7A92" w:rsidRDefault="00921736" w:rsidP="00BD7A9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921736" w:rsidRPr="009E0EA0" w:rsidTr="00BD7A92">
        <w:trPr>
          <w:trHeight w:val="1565"/>
        </w:trPr>
        <w:tc>
          <w:tcPr>
            <w:tcW w:w="1951" w:type="dxa"/>
          </w:tcPr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1736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701" w:type="dxa"/>
          </w:tcPr>
          <w:p w:rsidR="00921736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2632" w:type="dxa"/>
          </w:tcPr>
          <w:p w:rsidR="00921736" w:rsidRDefault="00921736" w:rsidP="00503001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1053" w:type="dxa"/>
          </w:tcPr>
          <w:p w:rsidR="00BD7A92" w:rsidRDefault="00BD7A92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E817F2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</w:t>
            </w:r>
            <w:r w:rsidR="00921736">
              <w:rPr>
                <w:bCs/>
                <w:color w:val="000000"/>
                <w:sz w:val="24"/>
                <w:szCs w:val="24"/>
              </w:rPr>
              <w:t>оцент</w:t>
            </w:r>
          </w:p>
          <w:p w:rsidR="00921736" w:rsidRPr="000A7401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21736" w:rsidRPr="000A7401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921736" w:rsidRPr="000A7401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BD7A92" w:rsidRDefault="00BD7A92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921736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736">
              <w:rPr>
                <w:bCs/>
                <w:color w:val="000000"/>
                <w:sz w:val="24"/>
                <w:szCs w:val="24"/>
              </w:rPr>
              <w:t>100%</w:t>
            </w:r>
          </w:p>
          <w:p w:rsidR="00921736" w:rsidRPr="00921736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BD7A92" w:rsidRDefault="00BD7A92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921736" w:rsidRDefault="00921736" w:rsidP="00BD7A9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736">
              <w:rPr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3" w:type="dxa"/>
          </w:tcPr>
          <w:p w:rsidR="00921736" w:rsidRPr="00921736" w:rsidRDefault="00E817F2" w:rsidP="00BD7A92">
            <w:pPr>
              <w:keepNext/>
              <w:spacing w:before="24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="00921736" w:rsidRPr="00921736">
              <w:rPr>
                <w:bCs/>
                <w:color w:val="000000"/>
                <w:sz w:val="24"/>
                <w:szCs w:val="24"/>
              </w:rPr>
              <w:t>0%</w:t>
            </w:r>
          </w:p>
        </w:tc>
      </w:tr>
    </w:tbl>
    <w:p w:rsidR="00921736" w:rsidRDefault="003B18C7" w:rsidP="0092173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</w:rPr>
        <w:pict>
          <v:shape id="_x0000_s1071" type="#_x0000_t202" style="position:absolute;margin-left:317.75pt;margin-top:27.75pt;width:36.1pt;height:20.05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_x0000_s1071">
              <w:txbxContent>
                <w:p w:rsidR="00AC1DC3" w:rsidRPr="00E10A7B" w:rsidRDefault="00AC1DC3" w:rsidP="00921736">
                  <w:r>
                    <w:t>15%</w:t>
                  </w:r>
                </w:p>
              </w:txbxContent>
            </v:textbox>
          </v:shape>
        </w:pict>
      </w:r>
      <w:r w:rsidR="00921736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BD7A92" w:rsidRPr="009E0EA0" w:rsidRDefault="00BD7A92" w:rsidP="00BD7A92">
      <w:pPr>
        <w:pageBreakBefore/>
        <w:widowControl w:val="0"/>
        <w:spacing w:line="235" w:lineRule="auto"/>
        <w:ind w:right="3039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sz w:val="24"/>
          <w:szCs w:val="24"/>
        </w:rPr>
        <w:lastRenderedPageBreak/>
        <w:t xml:space="preserve">3.2  </w:t>
      </w:r>
      <w:r w:rsidRPr="009E0EA0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e"/>
        <w:tblW w:w="14425" w:type="dxa"/>
        <w:tblLayout w:type="fixed"/>
        <w:tblLook w:val="04A0"/>
      </w:tblPr>
      <w:tblGrid>
        <w:gridCol w:w="2376"/>
        <w:gridCol w:w="2127"/>
        <w:gridCol w:w="2126"/>
        <w:gridCol w:w="1624"/>
        <w:gridCol w:w="1319"/>
        <w:gridCol w:w="1309"/>
        <w:gridCol w:w="1134"/>
        <w:gridCol w:w="1276"/>
        <w:gridCol w:w="1134"/>
      </w:tblGrid>
      <w:tr w:rsidR="00BD7A92" w:rsidRPr="009E0EA0" w:rsidTr="00EC75A6">
        <w:trPr>
          <w:trHeight w:val="574"/>
        </w:trPr>
        <w:tc>
          <w:tcPr>
            <w:tcW w:w="2376" w:type="dxa"/>
            <w:vMerge w:val="restart"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2"/>
            <w:vMerge w:val="restart"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52" w:type="dxa"/>
            <w:gridSpan w:val="3"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</w:tcPr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Значение показателя качества муниципальной услуги</w:t>
            </w:r>
          </w:p>
        </w:tc>
      </w:tr>
      <w:tr w:rsidR="00BD7A92" w:rsidRPr="009E0EA0" w:rsidTr="00EC75A6">
        <w:trPr>
          <w:trHeight w:val="483"/>
        </w:trPr>
        <w:tc>
          <w:tcPr>
            <w:tcW w:w="2376" w:type="dxa"/>
            <w:vMerge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4253" w:type="dxa"/>
            <w:gridSpan w:val="2"/>
            <w:vMerge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24" w:type="dxa"/>
            <w:vMerge w:val="restart"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8" w:type="dxa"/>
            <w:gridSpan w:val="2"/>
          </w:tcPr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2017 год</w:t>
            </w:r>
          </w:p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2018  год</w:t>
            </w:r>
          </w:p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2019 год</w:t>
            </w:r>
          </w:p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</w:tr>
      <w:tr w:rsidR="00BD7A92" w:rsidRPr="009E0EA0" w:rsidTr="00EC75A6">
        <w:trPr>
          <w:trHeight w:val="986"/>
        </w:trPr>
        <w:tc>
          <w:tcPr>
            <w:tcW w:w="2376" w:type="dxa"/>
            <w:vMerge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127" w:type="dxa"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2126" w:type="dxa"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24" w:type="dxa"/>
            <w:vMerge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319" w:type="dxa"/>
          </w:tcPr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1309" w:type="dxa"/>
          </w:tcPr>
          <w:p w:rsidR="00BD7A92" w:rsidRPr="00BD7A92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1134" w:type="dxa"/>
            <w:vMerge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34" w:type="dxa"/>
            <w:vMerge/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BD7A92" w:rsidRPr="009E0EA0" w:rsidTr="00EC75A6">
        <w:trPr>
          <w:trHeight w:val="279"/>
        </w:trPr>
        <w:tc>
          <w:tcPr>
            <w:tcW w:w="2376" w:type="dxa"/>
          </w:tcPr>
          <w:p w:rsidR="00BD7A92" w:rsidRPr="00BD7A92" w:rsidRDefault="00BD7A92" w:rsidP="00EC75A6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</w:tcPr>
          <w:p w:rsidR="00BD7A92" w:rsidRPr="00BD7A92" w:rsidRDefault="00BD7A92" w:rsidP="00EC75A6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BD7A92" w:rsidRPr="00BD7A92" w:rsidRDefault="00BD7A92" w:rsidP="00EC75A6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24" w:type="dxa"/>
          </w:tcPr>
          <w:p w:rsidR="00BD7A92" w:rsidRPr="00BD7A92" w:rsidRDefault="00BD7A92" w:rsidP="00EC75A6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19" w:type="dxa"/>
          </w:tcPr>
          <w:p w:rsidR="00BD7A92" w:rsidRPr="00BD7A92" w:rsidRDefault="00BD7A92" w:rsidP="00EC75A6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9" w:type="dxa"/>
          </w:tcPr>
          <w:p w:rsidR="00BD7A92" w:rsidRPr="00BD7A92" w:rsidRDefault="00BD7A92" w:rsidP="00EC75A6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BD7A92" w:rsidRPr="00BD7A92" w:rsidRDefault="00BD7A92" w:rsidP="00EC75A6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76" w:type="dxa"/>
          </w:tcPr>
          <w:p w:rsidR="00BD7A92" w:rsidRPr="00BD7A92" w:rsidRDefault="00BD7A92" w:rsidP="00EC75A6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BD7A92" w:rsidRPr="00BD7A92" w:rsidRDefault="00BD7A92" w:rsidP="00EC75A6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7A92">
              <w:rPr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BD7A92" w:rsidRPr="009E0EA0" w:rsidTr="00EC75A6">
        <w:trPr>
          <w:trHeight w:val="823"/>
        </w:trPr>
        <w:tc>
          <w:tcPr>
            <w:tcW w:w="2376" w:type="dxa"/>
            <w:vMerge w:val="restart"/>
          </w:tcPr>
          <w:p w:rsidR="00BD7A92" w:rsidRPr="009E0EA0" w:rsidRDefault="00BD7A92" w:rsidP="00EC75A6">
            <w:pPr>
              <w:jc w:val="center"/>
              <w:rPr>
                <w:sz w:val="24"/>
                <w:szCs w:val="24"/>
              </w:rPr>
            </w:pPr>
          </w:p>
          <w:p w:rsidR="00BD7A92" w:rsidRPr="009E0EA0" w:rsidRDefault="00BD7A92" w:rsidP="00EC7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BD7A92" w:rsidRPr="009E0EA0" w:rsidRDefault="00BD7A92" w:rsidP="00EC75A6">
            <w:pPr>
              <w:jc w:val="center"/>
              <w:rPr>
                <w:sz w:val="24"/>
                <w:szCs w:val="24"/>
              </w:rPr>
            </w:pPr>
          </w:p>
          <w:p w:rsidR="00BD7A92" w:rsidRPr="009E0EA0" w:rsidRDefault="00BD7A92" w:rsidP="00EC75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D7A92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2126" w:type="dxa"/>
            <w:vMerge w:val="restart"/>
          </w:tcPr>
          <w:p w:rsidR="00BD7A92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24" w:type="dxa"/>
          </w:tcPr>
          <w:p w:rsidR="00BD7A92" w:rsidRDefault="00BD7A92" w:rsidP="00EC75A6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выставок </w:t>
            </w:r>
          </w:p>
        </w:tc>
        <w:tc>
          <w:tcPr>
            <w:tcW w:w="1319" w:type="dxa"/>
          </w:tcPr>
          <w:p w:rsidR="00BD7A92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BD7A92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134" w:type="dxa"/>
          </w:tcPr>
          <w:p w:rsidR="00BD7A92" w:rsidRPr="009E0EA0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D7A92" w:rsidRPr="009E0EA0" w:rsidRDefault="00BD7A92" w:rsidP="00EC75A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D7A92" w:rsidRPr="009E0EA0" w:rsidRDefault="00BD7A92" w:rsidP="00EC75A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BD7A92" w:rsidRPr="009E0EA0" w:rsidTr="00EC75A6">
        <w:trPr>
          <w:trHeight w:val="563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D7A92" w:rsidRPr="009E0EA0" w:rsidRDefault="00BD7A92" w:rsidP="00EC75A6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D7A92" w:rsidRPr="009E0EA0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BD7A92" w:rsidRDefault="00BD7A92" w:rsidP="00EC75A6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число посетителей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BD7A92" w:rsidRDefault="00BD7A92" w:rsidP="00EC75A6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BC4B8C" w:rsidRDefault="00BC4B8C" w:rsidP="00EC75A6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BD7A92" w:rsidRDefault="00BD7A92" w:rsidP="00EC75A6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A92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A92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A92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</w:tr>
      <w:tr w:rsidR="00BD7A92" w:rsidRPr="009E0EA0" w:rsidTr="00EC75A6">
        <w:trPr>
          <w:trHeight w:val="1399"/>
        </w:trPr>
        <w:tc>
          <w:tcPr>
            <w:tcW w:w="144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A92" w:rsidRDefault="00BD7A92" w:rsidP="00EC75A6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D7A92" w:rsidRPr="009E0EA0" w:rsidRDefault="003B18C7" w:rsidP="00EC75A6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B18C7">
              <w:rPr>
                <w:b/>
                <w:bCs/>
                <w:noProof/>
                <w:sz w:val="24"/>
                <w:szCs w:val="24"/>
              </w:rPr>
              <w:pict>
                <v:shape id="_x0000_s1078" type="#_x0000_t202" style="position:absolute;margin-left:252.75pt;margin-top:11.4pt;width:39.5pt;height:1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      <v:textbox style="mso-next-textbox:#_x0000_s1078">
                    <w:txbxContent>
                      <w:p w:rsidR="00BD7A92" w:rsidRDefault="00BD7A92" w:rsidP="00BD7A92">
                        <w:r>
                          <w:t>15%</w:t>
                        </w:r>
                      </w:p>
                      <w:p w:rsidR="00BD7A92" w:rsidRDefault="00BD7A92" w:rsidP="00BD7A92"/>
                    </w:txbxContent>
                  </v:textbox>
                </v:shape>
              </w:pict>
            </w:r>
            <w:r w:rsidR="00BD7A92"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      </w:r>
          </w:p>
          <w:p w:rsidR="00BD7A92" w:rsidRDefault="00BD7A92" w:rsidP="00EC75A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BD7A92" w:rsidRPr="009E0EA0" w:rsidRDefault="00BD7A92" w:rsidP="00BD7A92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</w:p>
    <w:p w:rsidR="00BD7A92" w:rsidRPr="009E0EA0" w:rsidRDefault="00BD7A92" w:rsidP="00BD7A92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77"/>
        <w:gridCol w:w="3002"/>
        <w:gridCol w:w="955"/>
        <w:gridCol w:w="1334"/>
        <w:gridCol w:w="7125"/>
      </w:tblGrid>
      <w:tr w:rsidR="00BD7A92" w:rsidRPr="009E0EA0" w:rsidTr="00EC75A6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D7A92" w:rsidRPr="009E0EA0" w:rsidTr="00EC75A6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BD7A92" w:rsidRPr="009E0EA0" w:rsidTr="00EC75A6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D7A92" w:rsidRPr="009E0EA0" w:rsidTr="00EC75A6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7A92" w:rsidRPr="009E0EA0" w:rsidTr="00EC75A6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7A92" w:rsidRPr="009E0EA0" w:rsidTr="00EC75A6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7A92" w:rsidRPr="009E0EA0" w:rsidTr="00EC75A6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7A92" w:rsidRPr="009E0EA0" w:rsidRDefault="00BD7A92" w:rsidP="00EC75A6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D7A92" w:rsidRPr="009E0EA0" w:rsidRDefault="00BD7A92" w:rsidP="00BD7A92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BD7A92" w:rsidRDefault="00BD7A92" w:rsidP="0092173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7A92" w:rsidRPr="009E0EA0" w:rsidRDefault="00BD7A92" w:rsidP="00921736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921736" w:rsidRPr="009E0EA0" w:rsidRDefault="00921736" w:rsidP="0092173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</w:t>
      </w:r>
      <w:proofErr w:type="spellStart"/>
      <w:r w:rsidRPr="009E0EA0">
        <w:rPr>
          <w:b/>
          <w:color w:val="000000"/>
          <w:sz w:val="24"/>
          <w:szCs w:val="24"/>
          <w:shd w:val="clear" w:color="auto" w:fill="FFFFFF"/>
        </w:rPr>
        <w:t>услуг</w:t>
      </w:r>
      <w:proofErr w:type="gramStart"/>
      <w:r w:rsidRPr="009E0EA0">
        <w:rPr>
          <w:b/>
          <w:color w:val="000000"/>
          <w:sz w:val="24"/>
          <w:szCs w:val="24"/>
          <w:shd w:val="clear" w:color="auto" w:fill="FFFFFF"/>
        </w:rPr>
        <w:t>:</w:t>
      </w:r>
      <w:r w:rsidRPr="009E0EA0">
        <w:rPr>
          <w:rFonts w:eastAsia="Calibri"/>
          <w:sz w:val="24"/>
          <w:szCs w:val="24"/>
          <w:u w:val="single"/>
          <w:lang w:eastAsia="en-US"/>
        </w:rPr>
        <w:t>Ф</w:t>
      </w:r>
      <w:proofErr w:type="gramEnd"/>
      <w:r w:rsidRPr="009E0EA0">
        <w:rPr>
          <w:rFonts w:eastAsia="Calibri"/>
          <w:sz w:val="24"/>
          <w:szCs w:val="24"/>
          <w:u w:val="single"/>
          <w:lang w:eastAsia="en-US"/>
        </w:rPr>
        <w:t>едеральный</w:t>
      </w:r>
      <w:proofErr w:type="spellEnd"/>
      <w:r w:rsidRPr="009E0EA0">
        <w:rPr>
          <w:rFonts w:eastAsia="Calibri"/>
          <w:sz w:val="24"/>
          <w:szCs w:val="24"/>
          <w:u w:val="single"/>
          <w:lang w:eastAsia="en-US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</w:p>
    <w:p w:rsidR="00921736" w:rsidRPr="009E0EA0" w:rsidRDefault="00921736" w:rsidP="00921736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50"/>
        <w:gridCol w:w="6309"/>
        <w:gridCol w:w="4434"/>
      </w:tblGrid>
      <w:tr w:rsidR="00921736" w:rsidRPr="009E0EA0" w:rsidTr="00503001">
        <w:trPr>
          <w:trHeight w:hRule="exact" w:val="420"/>
        </w:trPr>
        <w:tc>
          <w:tcPr>
            <w:tcW w:w="3550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309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921736" w:rsidRPr="009E0EA0" w:rsidTr="00503001">
        <w:trPr>
          <w:trHeight w:hRule="exact" w:val="283"/>
        </w:trPr>
        <w:tc>
          <w:tcPr>
            <w:tcW w:w="3550" w:type="dxa"/>
            <w:shd w:val="clear" w:color="auto" w:fill="FFFFFF"/>
            <w:vAlign w:val="bottom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9" w:type="dxa"/>
            <w:shd w:val="clear" w:color="auto" w:fill="FFFFFF"/>
            <w:vAlign w:val="bottom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21736" w:rsidRPr="009E0EA0" w:rsidTr="00503001">
        <w:trPr>
          <w:trHeight w:hRule="exact" w:val="620"/>
        </w:trPr>
        <w:tc>
          <w:tcPr>
            <w:tcW w:w="35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 xml:space="preserve">1.Размещение информации на сайте   </w:t>
            </w:r>
            <w:r>
              <w:rPr>
                <w:sz w:val="24"/>
                <w:szCs w:val="24"/>
              </w:rPr>
              <w:t>учредителя</w:t>
            </w:r>
            <w:r w:rsidRPr="009E0EA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630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43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По мере необходимости</w:t>
            </w:r>
          </w:p>
        </w:tc>
      </w:tr>
      <w:tr w:rsidR="00921736" w:rsidRPr="009E0EA0" w:rsidTr="00503001">
        <w:trPr>
          <w:trHeight w:hRule="exact" w:val="901"/>
        </w:trPr>
        <w:tc>
          <w:tcPr>
            <w:tcW w:w="35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630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43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ind w:left="103" w:firstLine="284"/>
              <w:jc w:val="center"/>
              <w:rPr>
                <w:sz w:val="24"/>
                <w:szCs w:val="24"/>
              </w:rPr>
            </w:pPr>
            <w:r w:rsidRPr="009E0EA0"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3678F8" w:rsidRPr="009E0EA0" w:rsidRDefault="003678F8" w:rsidP="003678F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keepNext/>
        <w:jc w:val="center"/>
        <w:outlineLvl w:val="3"/>
        <w:rPr>
          <w:b/>
          <w:bCs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921736" w:rsidRPr="009E0EA0" w:rsidRDefault="00921736" w:rsidP="00921736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21736" w:rsidRPr="009E0EA0" w:rsidRDefault="003B18C7" w:rsidP="00921736">
      <w:pPr>
        <w:keepNext/>
        <w:jc w:val="center"/>
        <w:outlineLvl w:val="3"/>
        <w:rPr>
          <w:b/>
          <w:bCs/>
          <w:sz w:val="24"/>
          <w:szCs w:val="24"/>
        </w:rPr>
      </w:pPr>
      <w:r w:rsidRPr="003B18C7">
        <w:rPr>
          <w:bCs/>
          <w:noProof/>
          <w:sz w:val="24"/>
          <w:szCs w:val="24"/>
        </w:rPr>
        <w:pict>
          <v:shape id="Text Box 3" o:spid="_x0000_s1073" type="#_x0000_t202" style="position:absolute;left:0;text-align:left;margin-left:563.6pt;margin-top:4.25pt;width:165pt;height:89.7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96hAIAABg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" stroked="f">
            <v:textbox style="mso-next-textbox:#Text Box 3"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09"/>
                    <w:gridCol w:w="1276"/>
                  </w:tblGrid>
                  <w:tr w:rsidR="00AC1DC3" w:rsidRPr="001B2409" w:rsidTr="0077456B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C1DC3" w:rsidRPr="001B2409" w:rsidRDefault="00AC1DC3" w:rsidP="0077456B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AC1DC3" w:rsidRPr="001B2409" w:rsidRDefault="00AC1DC3" w:rsidP="0077456B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AC1DC3" w:rsidRPr="001B2409" w:rsidRDefault="00AC1DC3" w:rsidP="0077456B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C1DC3" w:rsidRDefault="00AC1DC3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AC1DC3" w:rsidRDefault="00AC1DC3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AC1DC3" w:rsidRPr="007D1D26" w:rsidRDefault="00AC1DC3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en-US"/>
                          </w:rPr>
                        </w:pPr>
                      </w:p>
                    </w:tc>
                  </w:tr>
                </w:tbl>
                <w:p w:rsidR="00AC1DC3" w:rsidRPr="001B2409" w:rsidRDefault="00AC1DC3" w:rsidP="00921736"/>
                <w:p w:rsidR="00AC1DC3" w:rsidRDefault="00AC1DC3" w:rsidP="00921736"/>
              </w:txbxContent>
            </v:textbox>
          </v:shape>
        </w:pict>
      </w:r>
      <w:r w:rsidR="00921736" w:rsidRPr="009E0EA0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921736" w:rsidRPr="009E0EA0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</w:p>
    <w:p w:rsidR="00921736" w:rsidRPr="009E0EA0" w:rsidRDefault="00921736" w:rsidP="00921736">
      <w:pPr>
        <w:keepNext/>
        <w:outlineLvl w:val="3"/>
        <w:rPr>
          <w:b/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работы </w:t>
      </w:r>
    </w:p>
    <w:p w:rsidR="00921736" w:rsidRPr="007D1D26" w:rsidRDefault="00921736" w:rsidP="00921736">
      <w:pPr>
        <w:keepNext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</w:p>
    <w:p w:rsidR="00921736" w:rsidRPr="009E0EA0" w:rsidRDefault="00921736" w:rsidP="00921736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921736" w:rsidRPr="009E0EA0" w:rsidRDefault="00921736" w:rsidP="00921736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921736" w:rsidRPr="009E0EA0" w:rsidRDefault="00921736" w:rsidP="00921736">
      <w:pPr>
        <w:widowControl w:val="0"/>
        <w:rPr>
          <w:b/>
          <w:color w:val="000000"/>
          <w:sz w:val="24"/>
          <w:szCs w:val="24"/>
          <w:shd w:val="clear" w:color="auto" w:fill="FFFFFF"/>
          <w:vertAlign w:val="superscript"/>
        </w:rPr>
      </w:pPr>
    </w:p>
    <w:p w:rsidR="00921736" w:rsidRPr="009E0EA0" w:rsidRDefault="00921736" w:rsidP="00921736">
      <w:pPr>
        <w:widowControl w:val="0"/>
        <w:rPr>
          <w:b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5"/>
        <w:gridCol w:w="1487"/>
        <w:gridCol w:w="1079"/>
        <w:gridCol w:w="1068"/>
        <w:gridCol w:w="1150"/>
        <w:gridCol w:w="1156"/>
        <w:gridCol w:w="1382"/>
        <w:gridCol w:w="1374"/>
        <w:gridCol w:w="970"/>
        <w:gridCol w:w="1133"/>
        <w:gridCol w:w="1062"/>
        <w:gridCol w:w="964"/>
      </w:tblGrid>
      <w:tr w:rsidR="00921736" w:rsidRPr="009E0EA0" w:rsidTr="00503001">
        <w:trPr>
          <w:trHeight w:hRule="exact" w:val="1076"/>
        </w:trPr>
        <w:tc>
          <w:tcPr>
            <w:tcW w:w="1225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34" w:type="dxa"/>
            <w:gridSpan w:val="3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06" w:type="dxa"/>
            <w:gridSpan w:val="2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26" w:type="dxa"/>
            <w:gridSpan w:val="3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159" w:type="dxa"/>
            <w:gridSpan w:val="3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921736" w:rsidRPr="009E0EA0" w:rsidTr="00503001">
        <w:trPr>
          <w:trHeight w:hRule="exact" w:val="530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2017 год (очередной финансовый год)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964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2019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921736" w:rsidRPr="009E0EA0" w:rsidTr="00503001">
        <w:trPr>
          <w:trHeight w:hRule="exact" w:val="1124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382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3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921736" w:rsidRPr="009E0EA0" w:rsidTr="00503001">
        <w:trPr>
          <w:trHeight w:hRule="exact" w:val="288"/>
        </w:trPr>
        <w:tc>
          <w:tcPr>
            <w:tcW w:w="122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921736" w:rsidRPr="009E0EA0" w:rsidTr="00BC4B8C">
        <w:trPr>
          <w:trHeight w:val="415"/>
        </w:trPr>
        <w:tc>
          <w:tcPr>
            <w:tcW w:w="1225" w:type="dxa"/>
            <w:shd w:val="clear" w:color="auto" w:fill="FFFFFF"/>
          </w:tcPr>
          <w:p w:rsidR="00921736" w:rsidRPr="006A2871" w:rsidRDefault="00921736" w:rsidP="0050300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21736" w:rsidRPr="009E0EA0" w:rsidRDefault="003B18C7" w:rsidP="0092173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</w:rPr>
        <w:pict>
          <v:shape id="Text Box 12" o:spid="_x0000_s1074" type="#_x0000_t202" style="position:absolute;margin-left:196.3pt;margin-top:15.4pt;width:44.05pt;height:18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AC1DC3" w:rsidRPr="007D1D26" w:rsidRDefault="00AC1DC3" w:rsidP="009217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21736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  </w:t>
      </w:r>
    </w:p>
    <w:p w:rsidR="00921736" w:rsidRPr="009E0EA0" w:rsidRDefault="00921736" w:rsidP="0092173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5"/>
        <w:gridCol w:w="1487"/>
        <w:gridCol w:w="1079"/>
        <w:gridCol w:w="1068"/>
        <w:gridCol w:w="1150"/>
        <w:gridCol w:w="1156"/>
        <w:gridCol w:w="1382"/>
        <w:gridCol w:w="1374"/>
        <w:gridCol w:w="970"/>
        <w:gridCol w:w="1133"/>
        <w:gridCol w:w="1062"/>
        <w:gridCol w:w="964"/>
      </w:tblGrid>
      <w:tr w:rsidR="00921736" w:rsidRPr="009E0EA0" w:rsidTr="00503001">
        <w:trPr>
          <w:trHeight w:hRule="exact" w:val="1076"/>
        </w:trPr>
        <w:tc>
          <w:tcPr>
            <w:tcW w:w="1225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34" w:type="dxa"/>
            <w:gridSpan w:val="3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06" w:type="dxa"/>
            <w:gridSpan w:val="2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26" w:type="dxa"/>
            <w:gridSpan w:val="3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159" w:type="dxa"/>
            <w:gridSpan w:val="3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921736" w:rsidRPr="009E0EA0" w:rsidTr="00503001">
        <w:trPr>
          <w:trHeight w:hRule="exact" w:val="530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2017 год (очередной финансовый год)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964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2019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921736" w:rsidRPr="009E0EA0" w:rsidTr="00503001">
        <w:trPr>
          <w:trHeight w:hRule="exact" w:val="1124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382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3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921736" w:rsidRPr="009E0EA0" w:rsidTr="00503001">
        <w:trPr>
          <w:trHeight w:hRule="exact" w:val="288"/>
        </w:trPr>
        <w:tc>
          <w:tcPr>
            <w:tcW w:w="122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921736" w:rsidRPr="009E0EA0" w:rsidTr="00503001">
        <w:trPr>
          <w:trHeight w:hRule="exact" w:val="313"/>
        </w:trPr>
        <w:tc>
          <w:tcPr>
            <w:tcW w:w="1225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21736" w:rsidRPr="009E0EA0" w:rsidTr="00BC4B8C">
        <w:trPr>
          <w:trHeight w:hRule="exact" w:val="219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21736" w:rsidRDefault="003B18C7" w:rsidP="00BC4B8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</w:rPr>
        <w:pict>
          <v:shape id="_x0000_s1075" type="#_x0000_t202" style="position:absolute;margin-left:196.3pt;margin-top:15.4pt;width:44.05pt;height:18pt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AC1DC3" w:rsidRPr="007D1D26" w:rsidRDefault="00AC1DC3" w:rsidP="009217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21736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  </w:t>
      </w:r>
    </w:p>
    <w:p w:rsidR="00BD2DDA" w:rsidRPr="009E0EA0" w:rsidRDefault="00BD2DDA" w:rsidP="00BD2DDA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ЧАСТЬ 3. Прочие сведения о муниципальном задании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6)</w:t>
      </w:r>
    </w:p>
    <w:p w:rsidR="00D70D36" w:rsidRPr="009E0EA0" w:rsidRDefault="00BD2DDA" w:rsidP="00ED4FFA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Основания для досрочного прекращения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исполнениямуниципального</w:t>
      </w:r>
      <w:proofErr w:type="spellEnd"/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задания</w:t>
      </w:r>
      <w:proofErr w:type="gramStart"/>
      <w:r w:rsidR="00ED4FFA" w:rsidRPr="009E0EA0">
        <w:rPr>
          <w:bCs/>
          <w:color w:val="000000"/>
          <w:sz w:val="24"/>
          <w:szCs w:val="24"/>
          <w:shd w:val="clear" w:color="auto" w:fill="FFFFFF"/>
        </w:rPr>
        <w:t>:</w:t>
      </w:r>
      <w:r w:rsidR="00ED4FFA" w:rsidRPr="009E0EA0">
        <w:rPr>
          <w:b/>
          <w:bCs/>
          <w:color w:val="000000"/>
          <w:sz w:val="24"/>
          <w:szCs w:val="24"/>
          <w:shd w:val="clear" w:color="auto" w:fill="FFFFFF"/>
        </w:rPr>
        <w:t>л</w:t>
      </w:r>
      <w:proofErr w:type="gramEnd"/>
      <w:r w:rsidR="00ED4FFA" w:rsidRPr="009E0EA0">
        <w:rPr>
          <w:b/>
          <w:bCs/>
          <w:color w:val="000000"/>
          <w:sz w:val="24"/>
          <w:szCs w:val="24"/>
          <w:shd w:val="clear" w:color="auto" w:fill="FFFFFF"/>
        </w:rPr>
        <w:t>иквидация</w:t>
      </w:r>
      <w:proofErr w:type="spellEnd"/>
      <w:r w:rsidR="00ED4FFA" w:rsidRPr="009E0EA0">
        <w:rPr>
          <w:b/>
          <w:bCs/>
          <w:color w:val="000000"/>
          <w:sz w:val="24"/>
          <w:szCs w:val="24"/>
          <w:shd w:val="clear" w:color="auto" w:fill="FFFFFF"/>
        </w:rPr>
        <w:t xml:space="preserve"> учреждения</w:t>
      </w:r>
      <w:r w:rsidR="00D70D36" w:rsidRPr="009E0EA0">
        <w:rPr>
          <w:b/>
          <w:bCs/>
          <w:color w:val="000000"/>
          <w:sz w:val="24"/>
          <w:szCs w:val="24"/>
          <w:shd w:val="clear" w:color="auto" w:fill="FFFFFF"/>
        </w:rPr>
        <w:t>,</w:t>
      </w:r>
    </w:p>
    <w:p w:rsidR="00BD2DDA" w:rsidRPr="009E0EA0" w:rsidRDefault="00D2019E" w:rsidP="00ED4FFA">
      <w:pPr>
        <w:keepNext/>
        <w:outlineLvl w:val="3"/>
        <w:rPr>
          <w:color w:val="000000"/>
          <w:sz w:val="24"/>
          <w:szCs w:val="24"/>
        </w:rPr>
      </w:pPr>
      <w:r w:rsidRPr="009E0EA0">
        <w:rPr>
          <w:b/>
          <w:bCs/>
          <w:color w:val="000000"/>
          <w:sz w:val="24"/>
          <w:szCs w:val="24"/>
          <w:shd w:val="clear" w:color="auto" w:fill="FFFFFF"/>
        </w:rPr>
        <w:t>п</w:t>
      </w:r>
      <w:r w:rsidR="00D70D36" w:rsidRPr="009E0EA0">
        <w:rPr>
          <w:b/>
          <w:bCs/>
          <w:color w:val="000000"/>
          <w:sz w:val="24"/>
          <w:szCs w:val="24"/>
          <w:shd w:val="clear" w:color="auto" w:fill="FFFFFF"/>
        </w:rPr>
        <w:t>ерераспределение полномочий</w:t>
      </w:r>
      <w:r w:rsidRPr="009E0EA0">
        <w:rPr>
          <w:b/>
          <w:bCs/>
          <w:color w:val="000000"/>
          <w:sz w:val="24"/>
          <w:szCs w:val="24"/>
          <w:shd w:val="clear" w:color="auto" w:fill="FFFFFF"/>
        </w:rPr>
        <w:t>, повлекшее исключение из компетенции учреждения полномочий по выполнению муниципальной работы, исключение муниципальной работы из перечня муниципальных работ, иные, предусмотренные правовыми актами случаи, влекущие за собой невозможность выполнения муниципальной работы, неустранимую в краткосрочной перспективе.</w:t>
      </w:r>
    </w:p>
    <w:p w:rsidR="00BD2DDA" w:rsidRPr="009E0EA0" w:rsidRDefault="00BD2DDA" w:rsidP="00BD2DDA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BD2DDA" w:rsidRPr="009E0EA0" w:rsidRDefault="00BD2DDA" w:rsidP="00D70D36">
      <w:pPr>
        <w:keepNext/>
        <w:outlineLvl w:val="3"/>
        <w:rPr>
          <w:b/>
          <w:color w:val="000000"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Pr="009E0EA0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 исполнением) муниципального задания </w:t>
      </w:r>
      <w:r w:rsidR="00D70D36" w:rsidRPr="009E0EA0">
        <w:rPr>
          <w:b/>
          <w:bCs/>
          <w:color w:val="000000"/>
          <w:sz w:val="24"/>
          <w:szCs w:val="24"/>
          <w:shd w:val="clear" w:color="auto" w:fill="FFFFFF"/>
        </w:rPr>
        <w:t>ОТСУТСТВУЕТ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 </w:t>
      </w:r>
      <w:r w:rsidRPr="009E0EA0">
        <w:rPr>
          <w:b/>
          <w:bCs/>
          <w:color w:val="000000"/>
          <w:sz w:val="24"/>
          <w:szCs w:val="24"/>
          <w:shd w:val="clear" w:color="auto" w:fill="FFFFFF"/>
        </w:rPr>
        <w:t xml:space="preserve">Порядок </w:t>
      </w:r>
      <w:proofErr w:type="gramStart"/>
      <w:r w:rsidRPr="009E0EA0">
        <w:rPr>
          <w:b/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9E0EA0">
        <w:rPr>
          <w:b/>
          <w:bCs/>
          <w:color w:val="000000"/>
          <w:sz w:val="24"/>
          <w:szCs w:val="24"/>
          <w:shd w:val="clear" w:color="auto" w:fill="FFFFFF"/>
        </w:rPr>
        <w:t xml:space="preserve">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00"/>
        <w:gridCol w:w="4101"/>
        <w:gridCol w:w="6092"/>
      </w:tblGrid>
      <w:tr w:rsidR="00BD2DDA" w:rsidRPr="009E0EA0" w:rsidTr="00ED4FFA">
        <w:trPr>
          <w:trHeight w:hRule="exact" w:val="595"/>
        </w:trPr>
        <w:tc>
          <w:tcPr>
            <w:tcW w:w="4262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 xml:space="preserve">Органы местного самоуправления, </w:t>
            </w:r>
            <w:r w:rsidRPr="009E0EA0">
              <w:rPr>
                <w:bCs/>
                <w:color w:val="000000"/>
                <w:sz w:val="24"/>
                <w:szCs w:val="24"/>
              </w:rPr>
              <w:br/>
              <w:t xml:space="preserve">осуществляющие </w:t>
            </w: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E0EA0">
              <w:rPr>
                <w:bCs/>
                <w:color w:val="000000"/>
                <w:sz w:val="24"/>
                <w:szCs w:val="24"/>
              </w:rPr>
              <w:t xml:space="preserve"> оказанием услуги</w:t>
            </w:r>
          </w:p>
        </w:tc>
      </w:tr>
      <w:tr w:rsidR="00BD2DDA" w:rsidRPr="009E0EA0" w:rsidTr="00ED4FFA">
        <w:trPr>
          <w:trHeight w:hRule="exact" w:val="288"/>
        </w:trPr>
        <w:tc>
          <w:tcPr>
            <w:tcW w:w="4262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D4FFA" w:rsidRPr="009E0EA0" w:rsidTr="00ED4FFA">
        <w:trPr>
          <w:trHeight w:hRule="exact" w:val="857"/>
        </w:trPr>
        <w:tc>
          <w:tcPr>
            <w:tcW w:w="4262" w:type="dxa"/>
            <w:shd w:val="clear" w:color="auto" w:fill="FFFFFF"/>
          </w:tcPr>
          <w:p w:rsidR="00ED4FFA" w:rsidRPr="009E0EA0" w:rsidRDefault="00ED4FFA" w:rsidP="008158B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Плановые проверки исполнения муниципального задания на предоставление муниципальных услуг</w:t>
            </w:r>
          </w:p>
        </w:tc>
        <w:tc>
          <w:tcPr>
            <w:tcW w:w="4263" w:type="dxa"/>
            <w:shd w:val="clear" w:color="auto" w:fill="FFFFFF"/>
          </w:tcPr>
          <w:p w:rsidR="00ED4FFA" w:rsidRPr="009E0EA0" w:rsidRDefault="00776F6D" w:rsidP="00ED4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1 раз в год</w:t>
            </w:r>
          </w:p>
        </w:tc>
        <w:tc>
          <w:tcPr>
            <w:tcW w:w="6334" w:type="dxa"/>
            <w:shd w:val="clear" w:color="auto" w:fill="FFFFFF"/>
          </w:tcPr>
          <w:p w:rsidR="00ED4FFA" w:rsidRPr="009E0EA0" w:rsidRDefault="00776F6D" w:rsidP="00ED4F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 сельского поселения</w:t>
            </w:r>
          </w:p>
        </w:tc>
      </w:tr>
      <w:tr w:rsidR="00ED4FFA" w:rsidRPr="009E0EA0" w:rsidTr="00ED4FFA">
        <w:trPr>
          <w:trHeight w:hRule="exact" w:val="1282"/>
        </w:trPr>
        <w:tc>
          <w:tcPr>
            <w:tcW w:w="4262" w:type="dxa"/>
            <w:shd w:val="clear" w:color="auto" w:fill="FFFFFF"/>
          </w:tcPr>
          <w:p w:rsidR="00ED4FFA" w:rsidRPr="009E0EA0" w:rsidRDefault="00ED4FFA" w:rsidP="00ED4FFA">
            <w:pPr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lastRenderedPageBreak/>
              <w:t>Проведение мониторинга и контроля исполнения муниципальных заданий</w:t>
            </w:r>
          </w:p>
          <w:p w:rsidR="00ED4FFA" w:rsidRPr="009E0EA0" w:rsidRDefault="00ED4FFA" w:rsidP="00ED4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на предоставление муниципальных услуг</w:t>
            </w:r>
          </w:p>
        </w:tc>
        <w:tc>
          <w:tcPr>
            <w:tcW w:w="4263" w:type="dxa"/>
            <w:shd w:val="clear" w:color="auto" w:fill="FFFFFF"/>
          </w:tcPr>
          <w:p w:rsidR="00ED4FFA" w:rsidRPr="009E0EA0" w:rsidRDefault="00ED4FFA" w:rsidP="00ED4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1 раз в год</w:t>
            </w:r>
          </w:p>
        </w:tc>
        <w:tc>
          <w:tcPr>
            <w:tcW w:w="6334" w:type="dxa"/>
            <w:shd w:val="clear" w:color="auto" w:fill="FFFFFF"/>
          </w:tcPr>
          <w:p w:rsidR="00ED4FFA" w:rsidRPr="009E0EA0" w:rsidRDefault="00776F6D" w:rsidP="00ED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 сельского поселения</w:t>
            </w:r>
          </w:p>
        </w:tc>
      </w:tr>
      <w:tr w:rsidR="00ED4FFA" w:rsidRPr="009E0EA0" w:rsidTr="00ED4FFA">
        <w:trPr>
          <w:trHeight w:hRule="exact" w:val="705"/>
        </w:trPr>
        <w:tc>
          <w:tcPr>
            <w:tcW w:w="4262" w:type="dxa"/>
            <w:shd w:val="clear" w:color="auto" w:fill="FFFFFF"/>
          </w:tcPr>
          <w:p w:rsidR="00ED4FFA" w:rsidRPr="009E0EA0" w:rsidRDefault="00ED4FFA" w:rsidP="00ED4FFA">
            <w:pPr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263" w:type="dxa"/>
            <w:shd w:val="clear" w:color="auto" w:fill="FFFFFF"/>
          </w:tcPr>
          <w:p w:rsidR="00ED4FFA" w:rsidRPr="009E0EA0" w:rsidRDefault="00ED4FFA" w:rsidP="00ED4FFA">
            <w:pPr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shd w:val="clear" w:color="auto" w:fill="FFFFFF"/>
          </w:tcPr>
          <w:p w:rsidR="00ED4FFA" w:rsidRPr="009E0EA0" w:rsidRDefault="00776F6D" w:rsidP="00ED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 сельского поселения</w:t>
            </w:r>
          </w:p>
        </w:tc>
      </w:tr>
    </w:tbl>
    <w:p w:rsidR="00BD2DDA" w:rsidRPr="009E0EA0" w:rsidRDefault="00BD2DDA" w:rsidP="00BD2DDA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Форма отчёта о выполнении муниципального задания </w:t>
      </w:r>
      <w:proofErr w:type="gramStart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согласно Приложения</w:t>
      </w:r>
      <w:proofErr w:type="gramEnd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№2 к Положению о формировании муниципального задания на оказание муниципальных услуг (выполнение работ) в отношении муниципальных учреждений </w:t>
      </w:r>
      <w:r w:rsidR="00776F6D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Митякинского сельского поселения 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Тарасовского района и финансовом обеспечении выполнения муниципального задания.</w:t>
      </w:r>
    </w:p>
    <w:p w:rsidR="00BD2DDA" w:rsidRPr="009E0EA0" w:rsidRDefault="00BD2DDA" w:rsidP="00BD2DDA">
      <w:pPr>
        <w:widowControl w:val="0"/>
        <w:rPr>
          <w:color w:val="000000"/>
          <w:sz w:val="24"/>
          <w:szCs w:val="24"/>
        </w:rPr>
      </w:pPr>
    </w:p>
    <w:p w:rsidR="00BD2DDA" w:rsidRPr="009E0EA0" w:rsidRDefault="00BD2DDA" w:rsidP="002E1A5A">
      <w:pPr>
        <w:keepNext/>
        <w:outlineLvl w:val="3"/>
        <w:rPr>
          <w:color w:val="000000"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4.1. Периодичность представления отчетов </w:t>
      </w:r>
      <w:r w:rsidR="002E1A5A" w:rsidRPr="009E0EA0">
        <w:rPr>
          <w:bCs/>
          <w:color w:val="000000"/>
          <w:sz w:val="24"/>
          <w:szCs w:val="24"/>
          <w:shd w:val="clear" w:color="auto" w:fill="FFFFFF"/>
        </w:rPr>
        <w:t xml:space="preserve">о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выполнении муниципального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задания</w:t>
      </w:r>
      <w:proofErr w:type="gramStart"/>
      <w:r w:rsidR="002E1A5A" w:rsidRPr="009E0EA0">
        <w:rPr>
          <w:bCs/>
          <w:color w:val="000000"/>
          <w:sz w:val="24"/>
          <w:szCs w:val="24"/>
          <w:shd w:val="clear" w:color="auto" w:fill="FFFFFF"/>
        </w:rPr>
        <w:t>.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</w:t>
      </w:r>
      <w:proofErr w:type="gramEnd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тчётным</w:t>
      </w:r>
      <w:proofErr w:type="spellEnd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периодом является календарный год.</w:t>
      </w:r>
    </w:p>
    <w:p w:rsidR="00BD2DDA" w:rsidRPr="009E0EA0" w:rsidRDefault="00BD2DDA" w:rsidP="000555F4">
      <w:pPr>
        <w:keepNext/>
        <w:outlineLvl w:val="3"/>
        <w:rPr>
          <w:b/>
          <w:color w:val="000000"/>
          <w:sz w:val="24"/>
          <w:szCs w:val="24"/>
          <w:u w:val="single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4.2. Сроки представления отчетов о выполнении муниципального задания</w:t>
      </w:r>
      <w:r w:rsidR="000555F4" w:rsidRPr="009E0EA0">
        <w:rPr>
          <w:bCs/>
          <w:color w:val="000000"/>
          <w:sz w:val="24"/>
          <w:szCs w:val="24"/>
          <w:shd w:val="clear" w:color="auto" w:fill="FFFFFF"/>
        </w:rPr>
        <w:t xml:space="preserve">: </w:t>
      </w:r>
      <w:r w:rsidR="000555F4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по состоянию на 1 января отчет предоставляется в срок до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01 февраля</w:t>
      </w:r>
      <w:r w:rsidR="000555F4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BD2DDA" w:rsidRPr="009E0EA0" w:rsidRDefault="00BD2DDA" w:rsidP="002E1A5A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муниципального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задания</w:t>
      </w:r>
      <w:proofErr w:type="gramStart"/>
      <w:r w:rsidR="00AB2D99" w:rsidRPr="009E0EA0">
        <w:rPr>
          <w:bCs/>
          <w:color w:val="000000"/>
          <w:sz w:val="24"/>
          <w:szCs w:val="24"/>
          <w:shd w:val="clear" w:color="auto" w:fill="FFFFFF"/>
        </w:rPr>
        <w:t>:</w:t>
      </w:r>
      <w:r w:rsidR="00AB2D99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</w:t>
      </w:r>
      <w:proofErr w:type="gramEnd"/>
      <w:r w:rsidR="00AB2D99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тчеты</w:t>
      </w:r>
      <w:proofErr w:type="spellEnd"/>
      <w:r w:rsidR="00AB2D99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об исполнении муниципального задания должны быть представлены на бумажном носителе, подписанные директором и заверенные печатью  учреждения.  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муниципального задания 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отсутствуют</w:t>
      </w:r>
      <w:r w:rsidR="002E1A5A" w:rsidRPr="009E0EA0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2E1A5A" w:rsidRPr="009E0EA0" w:rsidRDefault="002E1A5A" w:rsidP="00BD2DDA">
      <w:pPr>
        <w:widowControl w:val="0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rPr>
          <w:color w:val="000000"/>
          <w:sz w:val="24"/>
          <w:szCs w:val="24"/>
        </w:rPr>
      </w:pPr>
      <w:r w:rsidRPr="009E0EA0">
        <w:rPr>
          <w:color w:val="000000"/>
          <w:sz w:val="24"/>
          <w:szCs w:val="24"/>
        </w:rPr>
        <w:t>___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1)</w:t>
      </w:r>
      <w:r w:rsidRPr="009E0EA0">
        <w:rPr>
          <w:sz w:val="24"/>
          <w:szCs w:val="24"/>
          <w:shd w:val="clear" w:color="auto" w:fill="FFFFFF"/>
        </w:rPr>
        <w:t xml:space="preserve">Номер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9E0EA0">
        <w:rPr>
          <w:sz w:val="24"/>
          <w:szCs w:val="24"/>
          <w:shd w:val="clear" w:color="auto" w:fill="FFFFFF"/>
        </w:rPr>
        <w:t xml:space="preserve">задания 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9E0EA0">
        <w:rPr>
          <w:color w:val="000000"/>
          <w:sz w:val="24"/>
          <w:szCs w:val="24"/>
          <w:shd w:val="clear" w:color="auto" w:fill="FFFFFF"/>
        </w:rPr>
        <w:t>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BD2DDA" w:rsidRPr="009E0EA0" w:rsidRDefault="00BD2DDA" w:rsidP="00BD2DDA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3)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4)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D2DDA" w:rsidRPr="009E0EA0" w:rsidRDefault="00BD2DDA" w:rsidP="00BD2DDA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5)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6)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BD2DDA" w:rsidRPr="00BC4B8C" w:rsidRDefault="00BD2DDA" w:rsidP="00BC4B8C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7)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</w:t>
      </w:r>
      <w:proofErr w:type="gramStart"/>
      <w:r w:rsidRPr="009E0EA0">
        <w:rPr>
          <w:color w:val="000000"/>
          <w:sz w:val="24"/>
          <w:szCs w:val="24"/>
          <w:shd w:val="clear" w:color="auto" w:fill="FFFFFF"/>
        </w:rPr>
        <w:t>учредителя</w:t>
      </w:r>
      <w:proofErr w:type="gramEnd"/>
      <w:r w:rsidRPr="009E0EA0">
        <w:rPr>
          <w:color w:val="000000"/>
          <w:sz w:val="24"/>
          <w:szCs w:val="24"/>
          <w:shd w:val="clear" w:color="auto" w:fill="FFFFFF"/>
        </w:rPr>
        <w:t xml:space="preserve"> бюджетных или  автономных  учреждений Тарасовского района, главным распорядителем средств бюджета Тарасовского района, в ведении которого находятся  казенные учреждения Тарасовского района, решения об установлении общего допустимого (возможного) отклонения от выполнения муниципального задания, в </w:t>
      </w:r>
      <w:proofErr w:type="gramStart"/>
      <w:r w:rsidRPr="009E0EA0">
        <w:rPr>
          <w:color w:val="000000"/>
          <w:sz w:val="24"/>
          <w:szCs w:val="24"/>
          <w:shd w:val="clear" w:color="auto" w:fill="FFFFFF"/>
        </w:rPr>
        <w:t>пределах</w:t>
      </w:r>
      <w:proofErr w:type="gramEnd"/>
      <w:r w:rsidRPr="009E0EA0">
        <w:rPr>
          <w:color w:val="000000"/>
          <w:sz w:val="24"/>
          <w:szCs w:val="24"/>
          <w:shd w:val="clear" w:color="auto" w:fill="FFFFFF"/>
        </w:rPr>
        <w:t xml:space="preserve"> которого оно считается выполненным (в %). В этом случае допустимые (возможные) отклонения, предусмотренные в пунктах 3.1 и 3.2 настоящего муниципального задания, не заполняются.</w:t>
      </w:r>
    </w:p>
    <w:sectPr w:rsidR="00BD2DDA" w:rsidRPr="00BC4B8C" w:rsidSect="00BD7A92">
      <w:pgSz w:w="16834" w:h="11909" w:orient="landscape" w:code="9"/>
      <w:pgMar w:top="1134" w:right="850" w:bottom="28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C3" w:rsidRDefault="00AC1DC3">
      <w:r>
        <w:separator/>
      </w:r>
    </w:p>
  </w:endnote>
  <w:endnote w:type="continuationSeparator" w:id="0">
    <w:p w:rsidR="00AC1DC3" w:rsidRDefault="00AC1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C3" w:rsidRDefault="00AC1DC3">
      <w:r>
        <w:separator/>
      </w:r>
    </w:p>
  </w:footnote>
  <w:footnote w:type="continuationSeparator" w:id="0">
    <w:p w:rsidR="00AC1DC3" w:rsidRDefault="00AC1D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527CB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9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3">
    <w:nsid w:val="43154FA6"/>
    <w:multiLevelType w:val="hybridMultilevel"/>
    <w:tmpl w:val="A3DE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8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9">
    <w:nsid w:val="66DD75FD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20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17"/>
  </w:num>
  <w:num w:numId="12">
    <w:abstractNumId w:val="11"/>
  </w:num>
  <w:num w:numId="13">
    <w:abstractNumId w:val="10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7"/>
  </w:num>
  <w:num w:numId="19">
    <w:abstractNumId w:val="13"/>
  </w:num>
  <w:num w:numId="20">
    <w:abstractNumId w:val="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BD2DDA"/>
    <w:rsid w:val="000129CB"/>
    <w:rsid w:val="000319E0"/>
    <w:rsid w:val="00044A9C"/>
    <w:rsid w:val="0004605F"/>
    <w:rsid w:val="000555F4"/>
    <w:rsid w:val="00091B3D"/>
    <w:rsid w:val="000B7A0F"/>
    <w:rsid w:val="000C5357"/>
    <w:rsid w:val="000C54B7"/>
    <w:rsid w:val="000D7566"/>
    <w:rsid w:val="00134164"/>
    <w:rsid w:val="00163A17"/>
    <w:rsid w:val="0018227A"/>
    <w:rsid w:val="00194AAB"/>
    <w:rsid w:val="001A0960"/>
    <w:rsid w:val="001D1779"/>
    <w:rsid w:val="00272C51"/>
    <w:rsid w:val="002B02EA"/>
    <w:rsid w:val="002E1A5A"/>
    <w:rsid w:val="00322380"/>
    <w:rsid w:val="003514FD"/>
    <w:rsid w:val="003678F8"/>
    <w:rsid w:val="0039501E"/>
    <w:rsid w:val="003A0C77"/>
    <w:rsid w:val="003B18C7"/>
    <w:rsid w:val="003B35AE"/>
    <w:rsid w:val="003B3AB0"/>
    <w:rsid w:val="003D2DD0"/>
    <w:rsid w:val="003E5B7B"/>
    <w:rsid w:val="004141EE"/>
    <w:rsid w:val="00434ABA"/>
    <w:rsid w:val="00441569"/>
    <w:rsid w:val="00451DE3"/>
    <w:rsid w:val="00452D08"/>
    <w:rsid w:val="00493317"/>
    <w:rsid w:val="004A346F"/>
    <w:rsid w:val="004A37A3"/>
    <w:rsid w:val="00503001"/>
    <w:rsid w:val="00521200"/>
    <w:rsid w:val="005336C0"/>
    <w:rsid w:val="00536F11"/>
    <w:rsid w:val="00542880"/>
    <w:rsid w:val="00545C7E"/>
    <w:rsid w:val="00550590"/>
    <w:rsid w:val="00562671"/>
    <w:rsid w:val="00580AC4"/>
    <w:rsid w:val="005B609F"/>
    <w:rsid w:val="00680634"/>
    <w:rsid w:val="006A2871"/>
    <w:rsid w:val="006A72B7"/>
    <w:rsid w:val="006B6BF7"/>
    <w:rsid w:val="006C39E9"/>
    <w:rsid w:val="006E14EE"/>
    <w:rsid w:val="006F26D8"/>
    <w:rsid w:val="0070159F"/>
    <w:rsid w:val="0070723E"/>
    <w:rsid w:val="007137A0"/>
    <w:rsid w:val="00726E60"/>
    <w:rsid w:val="00745DA4"/>
    <w:rsid w:val="00766D6B"/>
    <w:rsid w:val="0077456B"/>
    <w:rsid w:val="00776F6D"/>
    <w:rsid w:val="007A1F7F"/>
    <w:rsid w:val="007B77DC"/>
    <w:rsid w:val="007D1D26"/>
    <w:rsid w:val="007D37D9"/>
    <w:rsid w:val="007F0FC2"/>
    <w:rsid w:val="008158B7"/>
    <w:rsid w:val="008452AE"/>
    <w:rsid w:val="008B69EA"/>
    <w:rsid w:val="00921736"/>
    <w:rsid w:val="00965E04"/>
    <w:rsid w:val="009B5017"/>
    <w:rsid w:val="009B5788"/>
    <w:rsid w:val="009C6C76"/>
    <w:rsid w:val="009E0EA0"/>
    <w:rsid w:val="009E6AB7"/>
    <w:rsid w:val="009F3E55"/>
    <w:rsid w:val="00A4665C"/>
    <w:rsid w:val="00A654A2"/>
    <w:rsid w:val="00AB2D99"/>
    <w:rsid w:val="00AB3399"/>
    <w:rsid w:val="00AC1DC3"/>
    <w:rsid w:val="00AD4B81"/>
    <w:rsid w:val="00AE4D15"/>
    <w:rsid w:val="00B031A7"/>
    <w:rsid w:val="00B07B14"/>
    <w:rsid w:val="00B12F2E"/>
    <w:rsid w:val="00B61AC8"/>
    <w:rsid w:val="00B80BA2"/>
    <w:rsid w:val="00BC4B8C"/>
    <w:rsid w:val="00BD2DDA"/>
    <w:rsid w:val="00BD6A19"/>
    <w:rsid w:val="00BD7A92"/>
    <w:rsid w:val="00C260F2"/>
    <w:rsid w:val="00C4638C"/>
    <w:rsid w:val="00C56EBC"/>
    <w:rsid w:val="00C92DC8"/>
    <w:rsid w:val="00CD2365"/>
    <w:rsid w:val="00D153D7"/>
    <w:rsid w:val="00D2019E"/>
    <w:rsid w:val="00D22B9C"/>
    <w:rsid w:val="00D264D6"/>
    <w:rsid w:val="00D42078"/>
    <w:rsid w:val="00D70D36"/>
    <w:rsid w:val="00D85AEA"/>
    <w:rsid w:val="00DA424F"/>
    <w:rsid w:val="00DF0E2A"/>
    <w:rsid w:val="00DF2BED"/>
    <w:rsid w:val="00E6310C"/>
    <w:rsid w:val="00E76EC1"/>
    <w:rsid w:val="00E77D44"/>
    <w:rsid w:val="00E817F2"/>
    <w:rsid w:val="00EA4928"/>
    <w:rsid w:val="00EC15CE"/>
    <w:rsid w:val="00ED366A"/>
    <w:rsid w:val="00ED4FFA"/>
    <w:rsid w:val="00ED743C"/>
    <w:rsid w:val="00EF1916"/>
    <w:rsid w:val="00F104FC"/>
    <w:rsid w:val="00F37E2E"/>
    <w:rsid w:val="00F45C13"/>
    <w:rsid w:val="00F87C7A"/>
    <w:rsid w:val="00FA5A65"/>
    <w:rsid w:val="00FD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2D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BD2DDA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D2D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DD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2D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2DDA"/>
    <w:rPr>
      <w:rFonts w:eastAsiaTheme="minorEastAsia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BD2DDA"/>
    <w:rPr>
      <w:sz w:val="28"/>
    </w:rPr>
  </w:style>
  <w:style w:type="character" w:customStyle="1" w:styleId="a4">
    <w:name w:val="Основной текст Знак"/>
    <w:basedOn w:val="a0"/>
    <w:link w:val="a3"/>
    <w:rsid w:val="00BD2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D2DD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D2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D2DD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D2DD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2D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BD2DD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2D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BD2DDA"/>
  </w:style>
  <w:style w:type="numbering" w:customStyle="1" w:styleId="11">
    <w:name w:val="Нет списка1"/>
    <w:next w:val="a2"/>
    <w:uiPriority w:val="99"/>
    <w:semiHidden/>
    <w:unhideWhenUsed/>
    <w:rsid w:val="00BD2DDA"/>
  </w:style>
  <w:style w:type="character" w:customStyle="1" w:styleId="CharStyle3">
    <w:name w:val="Char Style 3"/>
    <w:link w:val="Style2"/>
    <w:uiPriority w:val="99"/>
    <w:locked/>
    <w:rsid w:val="00BD2DDA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BD2DDA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BD2DDA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BD2DDA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BD2DDA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BD2DDA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BD2DDA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BD2DDA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BD2DDA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BD2DDA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BD2DDA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BD2DDA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BD2DDA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BD2DDA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BD2DDA"/>
    <w:rPr>
      <w:sz w:val="10"/>
      <w:u w:val="none"/>
    </w:rPr>
  </w:style>
  <w:style w:type="character" w:customStyle="1" w:styleId="CharStyle24">
    <w:name w:val="Char Style 24"/>
    <w:uiPriority w:val="99"/>
    <w:rsid w:val="00BD2DDA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BD2DDA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customStyle="1" w:styleId="Style4">
    <w:name w:val="Style 4"/>
    <w:basedOn w:val="a"/>
    <w:link w:val="CharStyle5"/>
    <w:uiPriority w:val="99"/>
    <w:rsid w:val="00BD2DD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BD2DDA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Style11">
    <w:name w:val="Style 11"/>
    <w:basedOn w:val="a"/>
    <w:link w:val="CharStyle12"/>
    <w:uiPriority w:val="99"/>
    <w:rsid w:val="00BD2DDA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paragraph" w:customStyle="1" w:styleId="Style14">
    <w:name w:val="Style 14"/>
    <w:basedOn w:val="a"/>
    <w:link w:val="CharStyle15"/>
    <w:uiPriority w:val="99"/>
    <w:rsid w:val="00BD2DDA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paragraph" w:customStyle="1" w:styleId="Style18">
    <w:name w:val="Style 18"/>
    <w:basedOn w:val="a"/>
    <w:link w:val="CharStyle19"/>
    <w:uiPriority w:val="99"/>
    <w:rsid w:val="00BD2DDA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paragraph" w:customStyle="1" w:styleId="Style21">
    <w:name w:val="Style 21"/>
    <w:basedOn w:val="a"/>
    <w:link w:val="CharStyle22"/>
    <w:uiPriority w:val="99"/>
    <w:rsid w:val="00BD2DD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c">
    <w:name w:val="Balloon Text"/>
    <w:basedOn w:val="a"/>
    <w:link w:val="ad"/>
    <w:uiPriority w:val="99"/>
    <w:unhideWhenUsed/>
    <w:rsid w:val="00BD2DDA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BD2DDA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e">
    <w:name w:val="Table Grid"/>
    <w:basedOn w:val="a1"/>
    <w:uiPriority w:val="59"/>
    <w:rsid w:val="00BD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BD2DDA"/>
    <w:pPr>
      <w:widowControl w:val="0"/>
    </w:pPr>
    <w:rPr>
      <w:color w:val="000000"/>
    </w:rPr>
  </w:style>
  <w:style w:type="character" w:customStyle="1" w:styleId="af0">
    <w:name w:val="Текст сноски Знак"/>
    <w:basedOn w:val="a0"/>
    <w:link w:val="af"/>
    <w:uiPriority w:val="99"/>
    <w:rsid w:val="00BD2D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BD2DDA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D2DDA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D2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unhideWhenUsed/>
    <w:rsid w:val="00BD2DDA"/>
    <w:rPr>
      <w:color w:val="0000FF"/>
      <w:u w:val="single"/>
    </w:rPr>
  </w:style>
  <w:style w:type="paragraph" w:customStyle="1" w:styleId="ConsPlusNormal">
    <w:name w:val="ConsPlusNormal"/>
    <w:rsid w:val="00BD2D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BD2DDA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BD2DDA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366F-BA24-4110-8CEA-63F86285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12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</dc:creator>
  <cp:lastModifiedBy>User</cp:lastModifiedBy>
  <cp:revision>15</cp:revision>
  <cp:lastPrinted>2017-03-30T11:55:00Z</cp:lastPrinted>
  <dcterms:created xsi:type="dcterms:W3CDTF">2017-01-20T15:53:00Z</dcterms:created>
  <dcterms:modified xsi:type="dcterms:W3CDTF">2017-06-20T06:28:00Z</dcterms:modified>
</cp:coreProperties>
</file>