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743FD" w:rsidP="00E743F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9820275" cy="6677025"/>
            <wp:effectExtent l="19050" t="0" r="9525" b="0"/>
            <wp:docPr id="3" name="Рисунок 3" descr="C:\Documents and Settings\я\Мои документы\мун музей 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я\Мои документы\мун музей 1 с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3090" w:type="dxa"/>
        <w:tblInd w:w="1031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015"/>
        <w:gridCol w:w="2268"/>
        <w:gridCol w:w="2268"/>
        <w:gridCol w:w="2230"/>
        <w:gridCol w:w="1418"/>
        <w:gridCol w:w="13"/>
        <w:gridCol w:w="1829"/>
        <w:gridCol w:w="49"/>
      </w:tblGrid>
      <w:tr w:rsidR="00E13D9F" w:rsidRPr="00AC6237" w:rsidTr="00E743FD">
        <w:trPr>
          <w:trHeight w:val="375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5</w:t>
            </w: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6</w:t>
            </w:r>
          </w:p>
        </w:tc>
      </w:tr>
      <w:tr w:rsidR="00E13D9F" w:rsidRPr="00AC6237" w:rsidTr="00E743FD">
        <w:trPr>
          <w:gridAfter w:val="1"/>
          <w:wAfter w:w="49" w:type="dxa"/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117165" w:rsidRDefault="00E13D9F" w:rsidP="00E13D9F">
            <w:pPr>
              <w:jc w:val="center"/>
            </w:pPr>
            <w:r>
              <w:t>1. Организация и проведение мероприятий по поддержке народного творчества и культуры (в т.ч. проведение выставок и ярмарок)</w:t>
            </w:r>
          </w:p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96F56" w:rsidRDefault="00E13D9F" w:rsidP="005E3F13">
            <w:pPr>
              <w:overflowPunct/>
              <w:rPr>
                <w:sz w:val="28"/>
                <w:szCs w:val="28"/>
              </w:rPr>
            </w:pPr>
            <w:r>
              <w:t>Количество проведенных мероприятий</w:t>
            </w:r>
          </w:p>
          <w:p w:rsidR="00996F56" w:rsidRPr="00996F56" w:rsidRDefault="00996F56" w:rsidP="00996F56">
            <w:pPr>
              <w:rPr>
                <w:sz w:val="28"/>
                <w:szCs w:val="28"/>
              </w:rPr>
            </w:pPr>
          </w:p>
          <w:p w:rsidR="00996F56" w:rsidRDefault="00996F56" w:rsidP="00996F56">
            <w:pPr>
              <w:rPr>
                <w:sz w:val="28"/>
                <w:szCs w:val="28"/>
              </w:rPr>
            </w:pPr>
          </w:p>
          <w:p w:rsidR="00E13D9F" w:rsidRPr="00996F56" w:rsidRDefault="00EE2C1A" w:rsidP="00996F56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9/801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E2C1A" w:rsidP="00350DF6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</w:t>
            </w:r>
          </w:p>
        </w:tc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E2C1A" w:rsidP="00350DF6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7/800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E2C1A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7/800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E2C1A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7/800</w:t>
            </w:r>
          </w:p>
        </w:tc>
      </w:tr>
      <w:tr w:rsidR="00E13D9F" w:rsidRPr="00AC6237" w:rsidTr="00E743FD">
        <w:trPr>
          <w:gridAfter w:val="1"/>
          <w:wAfter w:w="49" w:type="dxa"/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E743FD">
        <w:trPr>
          <w:gridAfter w:val="1"/>
          <w:wAfter w:w="49" w:type="dxa"/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4. Требования к качеству </w:t>
      </w:r>
      <w:r>
        <w:rPr>
          <w:sz w:val="28"/>
          <w:szCs w:val="28"/>
        </w:rPr>
        <w:t>муниципальной</w:t>
      </w:r>
      <w:r w:rsidRPr="00AC6237">
        <w:rPr>
          <w:sz w:val="28"/>
          <w:szCs w:val="28"/>
        </w:rPr>
        <w:t xml:space="preserve"> услуги </w:t>
      </w:r>
      <w:hyperlink r:id="rId6" w:history="1">
        <w:r w:rsidRPr="00AC6237">
          <w:rPr>
            <w:sz w:val="28"/>
            <w:szCs w:val="28"/>
          </w:rPr>
          <w:t>(1)</w:t>
        </w:r>
      </w:hyperlink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3015"/>
        <w:gridCol w:w="2236"/>
        <w:gridCol w:w="2516"/>
        <w:gridCol w:w="1955"/>
        <w:gridCol w:w="2656"/>
        <w:gridCol w:w="2376"/>
      </w:tblGrid>
      <w:tr w:rsidR="00E13D9F" w:rsidRPr="00AC6237" w:rsidTr="00350DF6">
        <w:trPr>
          <w:trHeight w:val="25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порядку, процедурам (регламенту) оказания услуги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E13D9F" w:rsidRPr="00AC6237" w:rsidTr="00350DF6">
        <w:trPr>
          <w:trHeight w:val="375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5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6</w:t>
            </w:r>
          </w:p>
        </w:tc>
      </w:tr>
      <w:tr w:rsidR="00350DF6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117165" w:rsidRDefault="00350DF6" w:rsidP="00350DF6">
            <w:pPr>
              <w:jc w:val="center"/>
            </w:pPr>
            <w:r>
              <w:t xml:space="preserve">1. Организация и проведение мероприятий по поддержке народного творчества и культуры (в т.ч. проведение выставок </w:t>
            </w:r>
            <w:r>
              <w:lastRenderedPageBreak/>
              <w:t>и ярмарок)</w:t>
            </w:r>
          </w:p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в Российской Федерации ППБ 01-03 (утверждены </w:t>
            </w:r>
            <w:r>
              <w:rPr>
                <w:i/>
                <w:sz w:val="22"/>
                <w:szCs w:val="22"/>
              </w:rPr>
              <w:lastRenderedPageBreak/>
      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18.06.2003 №313)</w:t>
            </w:r>
          </w:p>
          <w:p w:rsidR="00350DF6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для учреждений культуры российской Федерации ВППБ 13-01-94 (введены в действие Приказом Минкультуры)</w:t>
            </w:r>
          </w:p>
          <w:p w:rsidR="00350DF6" w:rsidRPr="00117165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(утвержденные </w:t>
            </w:r>
            <w:r>
              <w:rPr>
                <w:i/>
                <w:sz w:val="22"/>
                <w:szCs w:val="22"/>
              </w:rPr>
              <w:lastRenderedPageBreak/>
              <w:t xml:space="preserve">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СССР 04.07.1989 №541, с изменением от 27.07.2006)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Default="00350DF6" w:rsidP="005E3F13">
            <w:pPr>
              <w:spacing w:before="120"/>
              <w:ind w:left="62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Федеральный закон Российской Федерации от 12.01.1995 №5-</w:t>
            </w:r>
            <w:r>
              <w:rPr>
                <w:i/>
                <w:sz w:val="22"/>
                <w:szCs w:val="22"/>
              </w:rPr>
              <w:lastRenderedPageBreak/>
              <w:t>ФЗ «О ветеранах»</w:t>
            </w:r>
          </w:p>
          <w:p w:rsidR="00350DF6" w:rsidRDefault="00350DF6" w:rsidP="005E3F13">
            <w:pPr>
              <w:spacing w:before="120"/>
              <w:ind w:left="62"/>
              <w:rPr>
                <w:i/>
              </w:rPr>
            </w:pPr>
          </w:p>
          <w:p w:rsidR="00350DF6" w:rsidRPr="00117165" w:rsidRDefault="00350DF6" w:rsidP="005E3F13">
            <w:pPr>
              <w:spacing w:before="120"/>
              <w:ind w:left="62"/>
              <w:rPr>
                <w:i/>
              </w:rPr>
            </w:pPr>
            <w:r>
              <w:rPr>
                <w:i/>
                <w:sz w:val="22"/>
                <w:szCs w:val="22"/>
              </w:rPr>
              <w:t>Приказ Минкультуры Российской Федерации от 25.05.2006 №229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Федеральный закон Российской Федерации от 21.12.1994 №69-ФЗ «О пожарной </w:t>
            </w:r>
            <w:r>
              <w:rPr>
                <w:i/>
                <w:sz w:val="22"/>
                <w:szCs w:val="22"/>
              </w:rPr>
              <w:lastRenderedPageBreak/>
              <w:t>безопасности», Федеральный закон Российской Федерации от 24.11.1995 №181-ФЗ «О социальной защите инвалидов в Российской Федерации»</w:t>
            </w:r>
          </w:p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в Российской Федерации ППБ 01-03 (утверждены Приказом Министерства Российской Федерации по делам гражданской обороны, чрезвычайным ситуациям и ликвидации последствий стихийных бедствий 18.06.2003 №313)</w:t>
            </w:r>
          </w:p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учреждений культуры </w:t>
            </w:r>
            <w:r>
              <w:rPr>
                <w:i/>
                <w:sz w:val="22"/>
                <w:szCs w:val="22"/>
              </w:rPr>
              <w:lastRenderedPageBreak/>
              <w:t>Российской Федерации ВППБ 13-01-94 (введены в действие Приказом Минкультуры)</w:t>
            </w:r>
          </w:p>
          <w:p w:rsidR="00350DF6" w:rsidRPr="00AC6237" w:rsidRDefault="00350DF6" w:rsidP="00350DF6">
            <w:pPr>
              <w:overflowPunct/>
              <w:rPr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(утвержденные 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СССР 04.07.1989 №541, с изменениями от 27.07.2006)</w:t>
            </w:r>
          </w:p>
        </w:tc>
      </w:tr>
      <w:tr w:rsidR="00E13D9F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(1) Указываются наименование и реквизиты нормативного правового акта или иного документа, устанавливающего требования.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5. Основания для изменения объема, приостановления и прекращения исполнения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 (указать </w:t>
      </w:r>
      <w:proofErr w:type="gramStart"/>
      <w:r w:rsidRPr="00AC6237">
        <w:rPr>
          <w:sz w:val="28"/>
          <w:szCs w:val="28"/>
        </w:rPr>
        <w:t>нужное</w:t>
      </w:r>
      <w:proofErr w:type="gramEnd"/>
      <w:r w:rsidRPr="00AC6237">
        <w:rPr>
          <w:sz w:val="28"/>
          <w:szCs w:val="28"/>
        </w:rPr>
        <w:t>):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нарушение условий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сокращение спроса на услугу;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изменение объема лимитов бюджетных ассигнований;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изменение нормативной правовой базы;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иные (расшифровать).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 Порядок </w:t>
      </w:r>
      <w:proofErr w:type="gramStart"/>
      <w:r w:rsidRPr="00AC6237">
        <w:rPr>
          <w:sz w:val="28"/>
          <w:szCs w:val="28"/>
        </w:rPr>
        <w:t>контроля за</w:t>
      </w:r>
      <w:proofErr w:type="gramEnd"/>
      <w:r w:rsidRPr="00AC623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задания, условия и порядок его досрочного прекращения.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6.1. Порядок </w:t>
      </w:r>
      <w:proofErr w:type="gramStart"/>
      <w:r w:rsidRPr="00AC6237">
        <w:rPr>
          <w:sz w:val="28"/>
          <w:szCs w:val="28"/>
        </w:rPr>
        <w:t>контроля за</w:t>
      </w:r>
      <w:proofErr w:type="gramEnd"/>
      <w:r w:rsidRPr="00AC623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1045"/>
        <w:gridCol w:w="3163"/>
        <w:gridCol w:w="3037"/>
        <w:gridCol w:w="7536"/>
      </w:tblGrid>
      <w:tr w:rsidR="00E13D9F" w:rsidRPr="00AC6237" w:rsidTr="00350DF6">
        <w:trPr>
          <w:trHeight w:val="1371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623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C6237">
              <w:rPr>
                <w:sz w:val="28"/>
                <w:szCs w:val="28"/>
              </w:rPr>
              <w:t>/</w:t>
            </w:r>
            <w:proofErr w:type="spellStart"/>
            <w:r w:rsidRPr="00AC62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Наименование органов </w:t>
            </w:r>
            <w:r>
              <w:rPr>
                <w:sz w:val="28"/>
                <w:szCs w:val="28"/>
              </w:rPr>
              <w:t>местного самоуправления</w:t>
            </w:r>
            <w:r w:rsidRPr="00AC6237">
              <w:rPr>
                <w:sz w:val="28"/>
                <w:szCs w:val="28"/>
              </w:rPr>
              <w:t>,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proofErr w:type="gramStart"/>
            <w:r w:rsidRPr="00AC6237">
              <w:rPr>
                <w:sz w:val="28"/>
                <w:szCs w:val="28"/>
              </w:rPr>
              <w:t>осуществляющих</w:t>
            </w:r>
            <w:proofErr w:type="gramEnd"/>
            <w:r w:rsidRPr="00AC6237">
              <w:rPr>
                <w:sz w:val="28"/>
                <w:szCs w:val="28"/>
              </w:rPr>
              <w:t xml:space="preserve"> контроль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за исполнением задания</w:t>
            </w:r>
          </w:p>
        </w:tc>
      </w:tr>
      <w:tr w:rsidR="00E13D9F" w:rsidRPr="00AC6237" w:rsidTr="00350DF6">
        <w:trPr>
          <w:trHeight w:val="354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Плановые проверки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1 раз в год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6.2. Условия и порядок досрочного прекращения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995"/>
        <w:gridCol w:w="3296"/>
        <w:gridCol w:w="3624"/>
        <w:gridCol w:w="3658"/>
      </w:tblGrid>
      <w:tr w:rsidR="00E13D9F" w:rsidRPr="00AC6237" w:rsidTr="00350DF6">
        <w:trPr>
          <w:trHeight w:val="1117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623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C6237">
              <w:rPr>
                <w:sz w:val="28"/>
                <w:szCs w:val="28"/>
              </w:rPr>
              <w:t>/</w:t>
            </w:r>
            <w:proofErr w:type="spellStart"/>
            <w:r w:rsidRPr="00AC62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Условия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Описание действий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главного распорядителя средств бюджета</w:t>
            </w:r>
            <w:r w:rsidR="00350DF6">
              <w:rPr>
                <w:sz w:val="28"/>
                <w:szCs w:val="28"/>
              </w:rPr>
              <w:t xml:space="preserve"> Митякинского сельского поселения</w:t>
            </w:r>
            <w:r w:rsidRPr="00AC6237">
              <w:rPr>
                <w:sz w:val="28"/>
                <w:szCs w:val="28"/>
              </w:rPr>
              <w:t xml:space="preserve"> (учредителя)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Описание действий </w:t>
            </w:r>
            <w:r>
              <w:rPr>
                <w:sz w:val="28"/>
                <w:szCs w:val="28"/>
              </w:rPr>
              <w:t>районного</w:t>
            </w:r>
            <w:r w:rsidRPr="00AC62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Pr="00AC6237">
              <w:rPr>
                <w:sz w:val="28"/>
                <w:szCs w:val="28"/>
              </w:rPr>
              <w:t xml:space="preserve"> учреждения</w:t>
            </w:r>
          </w:p>
        </w:tc>
      </w:tr>
      <w:tr w:rsidR="00E13D9F" w:rsidRPr="00AC6237" w:rsidTr="00350DF6">
        <w:trPr>
          <w:trHeight w:val="354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</w:tr>
      <w:tr w:rsidR="00E13D9F" w:rsidRPr="00AC6237" w:rsidTr="00350DF6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350DF6" w:rsidRDefault="00E13D9F" w:rsidP="00E13D9F">
      <w:r w:rsidRPr="00AC6237">
        <w:rPr>
          <w:sz w:val="28"/>
          <w:szCs w:val="28"/>
        </w:rPr>
        <w:t xml:space="preserve">7. </w:t>
      </w:r>
      <w:proofErr w:type="gramStart"/>
      <w:r w:rsidRPr="00AC6237">
        <w:rPr>
          <w:sz w:val="28"/>
          <w:szCs w:val="28"/>
        </w:rPr>
        <w:t>Формы отчетности (указываются реквизиты приказа, утверждающего формы, сроки и порядок представления</w:t>
      </w:r>
      <w:proofErr w:type="gramEnd"/>
    </w:p>
    <w:p w:rsidR="00350DF6" w:rsidRPr="00350DF6" w:rsidRDefault="00350DF6" w:rsidP="00350DF6"/>
    <w:p w:rsidR="00350DF6" w:rsidRDefault="00350DF6" w:rsidP="00350DF6"/>
    <w:p w:rsidR="00350DF6" w:rsidRDefault="00350DF6" w:rsidP="00350DF6">
      <w:pPr>
        <w:ind w:left="360"/>
        <w:rPr>
          <w:sz w:val="28"/>
          <w:szCs w:val="28"/>
        </w:rPr>
      </w:pPr>
      <w:r w:rsidRPr="00117165">
        <w:rPr>
          <w:sz w:val="28"/>
          <w:szCs w:val="28"/>
        </w:rPr>
        <w:t>(указываются реквизиты приказа, утверждающего формы, сроки и порядок представления)</w:t>
      </w:r>
    </w:p>
    <w:p w:rsidR="00350DF6" w:rsidRDefault="00350DF6" w:rsidP="00350DF6">
      <w:pPr>
        <w:ind w:left="360"/>
        <w:rPr>
          <w:sz w:val="28"/>
          <w:szCs w:val="28"/>
        </w:rPr>
      </w:pPr>
      <w:r>
        <w:rPr>
          <w:sz w:val="28"/>
          <w:szCs w:val="28"/>
        </w:rPr>
        <w:t>Периодичность – 1 раз в квартал</w:t>
      </w:r>
    </w:p>
    <w:p w:rsidR="00350DF6" w:rsidRDefault="00350DF6" w:rsidP="00350DF6">
      <w:pPr>
        <w:ind w:left="360"/>
        <w:rPr>
          <w:sz w:val="28"/>
          <w:szCs w:val="28"/>
        </w:rPr>
      </w:pPr>
    </w:p>
    <w:p w:rsidR="00350DF6" w:rsidRPr="00117165" w:rsidRDefault="00350DF6" w:rsidP="00350DF6">
      <w:pPr>
        <w:ind w:left="360"/>
        <w:rPr>
          <w:sz w:val="28"/>
          <w:szCs w:val="28"/>
        </w:rPr>
      </w:pPr>
      <w:r>
        <w:rPr>
          <w:sz w:val="28"/>
          <w:szCs w:val="28"/>
        </w:rPr>
        <w:t>1. Форма № 7НК ежегодно до 15 декабря</w:t>
      </w:r>
    </w:p>
    <w:p w:rsidR="00350DF6" w:rsidRDefault="00350DF6" w:rsidP="00350DF6"/>
    <w:p w:rsidR="00347645" w:rsidRPr="00350DF6" w:rsidRDefault="00347645" w:rsidP="00350DF6">
      <w:pPr>
        <w:ind w:firstLine="708"/>
      </w:pPr>
    </w:p>
    <w:sectPr w:rsidR="00347645" w:rsidRPr="00350DF6" w:rsidSect="00E743FD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D9F"/>
    <w:rsid w:val="00347645"/>
    <w:rsid w:val="00350DF6"/>
    <w:rsid w:val="00396B95"/>
    <w:rsid w:val="00476981"/>
    <w:rsid w:val="00573C39"/>
    <w:rsid w:val="00996F56"/>
    <w:rsid w:val="00A55007"/>
    <w:rsid w:val="00C40163"/>
    <w:rsid w:val="00C52849"/>
    <w:rsid w:val="00E13D9F"/>
    <w:rsid w:val="00E743FD"/>
    <w:rsid w:val="00EE2C1A"/>
    <w:rsid w:val="00F1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3D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43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3FD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\%20sub_9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E7D5-8E77-4BFD-9B65-B10DF4D9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7</cp:revision>
  <cp:lastPrinted>2012-03-27T07:34:00Z</cp:lastPrinted>
  <dcterms:created xsi:type="dcterms:W3CDTF">2012-01-18T14:34:00Z</dcterms:created>
  <dcterms:modified xsi:type="dcterms:W3CDTF">2012-03-28T12:10:00Z</dcterms:modified>
</cp:coreProperties>
</file>